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A4" w:rsidRPr="009075FD" w:rsidRDefault="00D35CA4" w:rsidP="009075FD">
      <w:pPr>
        <w:jc w:val="center"/>
        <w:rPr>
          <w:rFonts w:ascii="Times New Roman" w:hAnsi="Times New Roman" w:cs="Times New Roman"/>
          <w:b/>
          <w:sz w:val="24"/>
          <w:szCs w:val="24"/>
        </w:rPr>
      </w:pPr>
      <w:r w:rsidRPr="00D35CA4">
        <w:rPr>
          <w:rFonts w:ascii="Times New Roman" w:hAnsi="Times New Roman" w:cs="Times New Roman"/>
          <w:b/>
          <w:sz w:val="24"/>
          <w:szCs w:val="24"/>
        </w:rPr>
        <w:t>VŠĮ SALANTŲ PSPC</w:t>
      </w:r>
    </w:p>
    <w:p w:rsidR="00D35CA4" w:rsidRDefault="00D35CA4" w:rsidP="00D35CA4">
      <w:pPr>
        <w:jc w:val="center"/>
        <w:rPr>
          <w:rFonts w:ascii="Times New Roman" w:hAnsi="Times New Roman" w:cs="Times New Roman"/>
          <w:b/>
          <w:sz w:val="24"/>
          <w:szCs w:val="24"/>
          <w:lang w:val="en-US"/>
        </w:rPr>
      </w:pPr>
      <w:r w:rsidRPr="00E44180">
        <w:rPr>
          <w:rFonts w:ascii="Times New Roman" w:hAnsi="Times New Roman" w:cs="Times New Roman"/>
          <w:b/>
          <w:sz w:val="24"/>
          <w:szCs w:val="24"/>
          <w:lang w:val="en-US"/>
        </w:rPr>
        <w:t>DĖL KORUPCIJOS PASIREIŠKIMO TIKIMYBĖS</w:t>
      </w:r>
    </w:p>
    <w:p w:rsidR="00D35CA4" w:rsidRPr="002F3E41" w:rsidRDefault="00D35CA4" w:rsidP="00D35CA4">
      <w:pPr>
        <w:jc w:val="center"/>
        <w:rPr>
          <w:rFonts w:ascii="Times New Roman" w:hAnsi="Times New Roman" w:cs="Times New Roman"/>
          <w:b/>
          <w:sz w:val="24"/>
          <w:szCs w:val="24"/>
        </w:rPr>
      </w:pPr>
      <w:r w:rsidRPr="002F3E41">
        <w:rPr>
          <w:rFonts w:ascii="Times New Roman" w:hAnsi="Times New Roman" w:cs="Times New Roman"/>
          <w:b/>
          <w:sz w:val="24"/>
          <w:szCs w:val="24"/>
        </w:rPr>
        <w:t>IŠVADA</w:t>
      </w:r>
    </w:p>
    <w:p w:rsidR="00D35CA4" w:rsidRDefault="00D35CA4" w:rsidP="00D35CA4">
      <w:pPr>
        <w:jc w:val="center"/>
        <w:rPr>
          <w:rFonts w:ascii="Times New Roman" w:hAnsi="Times New Roman" w:cs="Times New Roman"/>
          <w:b/>
          <w:sz w:val="24"/>
          <w:szCs w:val="24"/>
          <w:lang w:val="en-US"/>
        </w:rPr>
      </w:pPr>
    </w:p>
    <w:p w:rsidR="00D35CA4" w:rsidRDefault="00D35CA4" w:rsidP="00D35CA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2022</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16</w:t>
      </w:r>
      <w:r>
        <w:rPr>
          <w:rFonts w:ascii="Times New Roman" w:hAnsi="Times New Roman" w:cs="Times New Roman"/>
          <w:sz w:val="24"/>
          <w:szCs w:val="24"/>
        </w:rPr>
        <w:t xml:space="preserve"> </w:t>
      </w:r>
      <w:r w:rsidRPr="00BF0E6B">
        <w:rPr>
          <w:rFonts w:ascii="Times New Roman" w:hAnsi="Times New Roman" w:cs="Times New Roman"/>
          <w:sz w:val="24"/>
          <w:szCs w:val="24"/>
        </w:rPr>
        <w:t xml:space="preserve"> </w:t>
      </w:r>
    </w:p>
    <w:p w:rsidR="00D35CA4" w:rsidRDefault="00D35CA4" w:rsidP="00D35CA4">
      <w:pPr>
        <w:spacing w:after="0" w:line="240" w:lineRule="auto"/>
        <w:jc w:val="center"/>
        <w:rPr>
          <w:rFonts w:ascii="Times New Roman" w:hAnsi="Times New Roman" w:cs="Times New Roman"/>
          <w:sz w:val="24"/>
          <w:szCs w:val="24"/>
        </w:rPr>
      </w:pPr>
    </w:p>
    <w:p w:rsidR="00D35CA4" w:rsidRDefault="00D35CA4" w:rsidP="00D35CA4">
      <w:pPr>
        <w:spacing w:after="0"/>
        <w:jc w:val="both"/>
        <w:rPr>
          <w:rFonts w:ascii="Times New Roman" w:hAnsi="Times New Roman" w:cs="Times New Roman"/>
          <w:sz w:val="24"/>
          <w:szCs w:val="24"/>
        </w:rPr>
      </w:pPr>
      <w:r>
        <w:rPr>
          <w:rFonts w:ascii="Times New Roman" w:hAnsi="Times New Roman" w:cs="Times New Roman"/>
          <w:sz w:val="24"/>
          <w:szCs w:val="24"/>
        </w:rPr>
        <w:t xml:space="preserve">               V</w:t>
      </w:r>
      <w:r w:rsidRPr="00C81304">
        <w:rPr>
          <w:rFonts w:ascii="Times New Roman" w:hAnsi="Times New Roman" w:cs="Times New Roman"/>
          <w:sz w:val="24"/>
          <w:szCs w:val="24"/>
        </w:rPr>
        <w:t>adovaujantis Lietuvos Respublikos korupcijos prevencijos įstatym</w:t>
      </w:r>
      <w:r>
        <w:rPr>
          <w:rFonts w:ascii="Times New Roman" w:hAnsi="Times New Roman" w:cs="Times New Roman"/>
          <w:sz w:val="24"/>
          <w:szCs w:val="24"/>
        </w:rPr>
        <w:t>o (toliau – KPĮ)  6 straipsniu,</w:t>
      </w:r>
      <w:r w:rsidRPr="00C81304">
        <w:rPr>
          <w:rFonts w:ascii="Times New Roman" w:hAnsi="Times New Roman" w:cs="Times New Roman"/>
          <w:sz w:val="24"/>
          <w:szCs w:val="24"/>
        </w:rPr>
        <w:t xml:space="preserve"> Lietuvos Respublikos Vyriausybės 2002 m. spalio 8 d. nutarimu Nr. 1601 patvirtinta Korupcijos rizikos analizės atlikimo tvarka, Lietuvos Respublikos specialiųjų tyrimų tarnybos direktoriaus 2011 m. gegužės 13 d. įsakymu Nr. 2-170</w:t>
      </w:r>
      <w:r w:rsidRPr="00CA6646">
        <w:rPr>
          <w:rFonts w:ascii="Times New Roman" w:hAnsi="Times New Roman" w:cs="Times New Roman"/>
          <w:sz w:val="24"/>
          <w:szCs w:val="24"/>
        </w:rPr>
        <w:t xml:space="preserve"> patvirtintomis </w:t>
      </w:r>
      <w:r w:rsidRPr="00C81304">
        <w:rPr>
          <w:rFonts w:ascii="Times New Roman" w:hAnsi="Times New Roman" w:cs="Times New Roman"/>
          <w:sz w:val="24"/>
          <w:szCs w:val="24"/>
        </w:rPr>
        <w:t>Valstybės ar savivaldybės įstaigų veiklos sričių, kuriose egzistuoja didelė korupcijos pasireiškimo tikimybė, nustatymo rekomendacijomis,</w:t>
      </w:r>
      <w:r>
        <w:rPr>
          <w:rFonts w:ascii="Times New Roman" w:hAnsi="Times New Roman" w:cs="Times New Roman"/>
          <w:sz w:val="24"/>
          <w:szCs w:val="24"/>
        </w:rPr>
        <w:t xml:space="preserve"> buvo</w:t>
      </w:r>
      <w:r w:rsidRPr="00C81304">
        <w:rPr>
          <w:rFonts w:ascii="Times New Roman" w:hAnsi="Times New Roman" w:cs="Times New Roman"/>
          <w:sz w:val="24"/>
          <w:szCs w:val="24"/>
        </w:rPr>
        <w:t xml:space="preserve"> atliktas korupcijos pasireiškimo tikimybės nustatymas</w:t>
      </w:r>
      <w:r>
        <w:rPr>
          <w:rFonts w:ascii="Times New Roman" w:hAnsi="Times New Roman" w:cs="Times New Roman"/>
          <w:sz w:val="24"/>
          <w:szCs w:val="24"/>
        </w:rPr>
        <w:t xml:space="preserve">. </w:t>
      </w:r>
    </w:p>
    <w:p w:rsidR="00D35CA4" w:rsidRPr="0029181C" w:rsidRDefault="00D35CA4" w:rsidP="00D35CA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29181C">
        <w:rPr>
          <w:rFonts w:ascii="Times New Roman" w:hAnsi="Times New Roman" w:cs="Times New Roman"/>
          <w:b/>
          <w:sz w:val="24"/>
          <w:szCs w:val="24"/>
        </w:rPr>
        <w:t>Analizuotas laikotarpis: nuo 20</w:t>
      </w:r>
      <w:r>
        <w:rPr>
          <w:rFonts w:ascii="Times New Roman" w:hAnsi="Times New Roman" w:cs="Times New Roman"/>
          <w:b/>
          <w:sz w:val="24"/>
          <w:szCs w:val="24"/>
        </w:rPr>
        <w:t>2</w:t>
      </w:r>
      <w:r w:rsidRPr="0029181C">
        <w:rPr>
          <w:rFonts w:ascii="Times New Roman" w:hAnsi="Times New Roman" w:cs="Times New Roman"/>
          <w:b/>
          <w:sz w:val="24"/>
          <w:szCs w:val="24"/>
        </w:rPr>
        <w:t>1-0</w:t>
      </w:r>
      <w:r>
        <w:rPr>
          <w:rFonts w:ascii="Times New Roman" w:hAnsi="Times New Roman" w:cs="Times New Roman"/>
          <w:b/>
          <w:sz w:val="24"/>
          <w:szCs w:val="24"/>
        </w:rPr>
        <w:t>1</w:t>
      </w:r>
      <w:r w:rsidRPr="0029181C">
        <w:rPr>
          <w:rFonts w:ascii="Times New Roman" w:hAnsi="Times New Roman" w:cs="Times New Roman"/>
          <w:b/>
          <w:sz w:val="24"/>
          <w:szCs w:val="24"/>
        </w:rPr>
        <w:t>-01</w:t>
      </w:r>
      <w:r>
        <w:rPr>
          <w:rFonts w:ascii="Times New Roman" w:hAnsi="Times New Roman" w:cs="Times New Roman"/>
          <w:b/>
          <w:sz w:val="24"/>
          <w:szCs w:val="24"/>
        </w:rPr>
        <w:t xml:space="preserve"> iki 202</w:t>
      </w:r>
      <w:r w:rsidR="00AA43CF">
        <w:rPr>
          <w:rFonts w:ascii="Times New Roman" w:hAnsi="Times New Roman" w:cs="Times New Roman"/>
          <w:b/>
          <w:sz w:val="24"/>
          <w:szCs w:val="24"/>
        </w:rPr>
        <w:t>1-12</w:t>
      </w:r>
      <w:r w:rsidRPr="0029181C">
        <w:rPr>
          <w:rFonts w:ascii="Times New Roman" w:hAnsi="Times New Roman" w:cs="Times New Roman"/>
          <w:b/>
          <w:sz w:val="24"/>
          <w:szCs w:val="24"/>
        </w:rPr>
        <w:t>-3</w:t>
      </w:r>
      <w:r w:rsidR="00AA43CF">
        <w:rPr>
          <w:rFonts w:ascii="Times New Roman" w:hAnsi="Times New Roman" w:cs="Times New Roman"/>
          <w:b/>
          <w:sz w:val="24"/>
          <w:szCs w:val="24"/>
        </w:rPr>
        <w:t>1</w:t>
      </w:r>
      <w:r w:rsidRPr="0029181C">
        <w:rPr>
          <w:rFonts w:ascii="Times New Roman" w:hAnsi="Times New Roman" w:cs="Times New Roman"/>
          <w:b/>
          <w:sz w:val="24"/>
          <w:szCs w:val="24"/>
        </w:rPr>
        <w:t>.</w:t>
      </w:r>
    </w:p>
    <w:p w:rsidR="00D35CA4" w:rsidRPr="00C81304" w:rsidRDefault="00D35CA4" w:rsidP="00D35C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21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1304">
        <w:rPr>
          <w:rFonts w:ascii="Times New Roman" w:hAnsi="Times New Roman" w:cs="Times New Roman"/>
          <w:sz w:val="24"/>
          <w:szCs w:val="24"/>
        </w:rPr>
        <w:t xml:space="preserve">Korupcijos pasireiškimo tikimybės nustatymą atliko </w:t>
      </w:r>
      <w:r>
        <w:rPr>
          <w:rFonts w:ascii="Times New Roman" w:hAnsi="Times New Roman" w:cs="Times New Roman"/>
          <w:sz w:val="24"/>
          <w:szCs w:val="24"/>
        </w:rPr>
        <w:t>darbuotojas, atsakingas už korupcijos prevenciją ir kontrolės vykdymą, gyd. Tomas Skliuderis.</w:t>
      </w:r>
    </w:p>
    <w:p w:rsidR="00D35CA4" w:rsidRPr="007B7791" w:rsidRDefault="00D35CA4" w:rsidP="00D35CA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B7791">
        <w:rPr>
          <w:rFonts w:ascii="Times New Roman" w:hAnsi="Times New Roman" w:cs="Times New Roman"/>
          <w:b/>
          <w:sz w:val="24"/>
          <w:szCs w:val="24"/>
        </w:rPr>
        <w:t xml:space="preserve">Atliekant korupcijos pasireiškimo tikimybę vertintos veiklos sritys: </w:t>
      </w:r>
    </w:p>
    <w:p w:rsidR="00D35CA4" w:rsidRPr="007B7791" w:rsidRDefault="00D35CA4" w:rsidP="00D35CA4">
      <w:pPr>
        <w:numPr>
          <w:ilvl w:val="0"/>
          <w:numId w:val="1"/>
        </w:numPr>
        <w:spacing w:after="0" w:line="276" w:lineRule="auto"/>
        <w:jc w:val="both"/>
        <w:rPr>
          <w:rFonts w:ascii="Times New Roman" w:hAnsi="Times New Roman" w:cs="Times New Roman"/>
          <w:sz w:val="24"/>
          <w:szCs w:val="24"/>
        </w:rPr>
      </w:pPr>
      <w:r w:rsidRPr="007B7791">
        <w:rPr>
          <w:rFonts w:ascii="Times New Roman" w:hAnsi="Times New Roman" w:cs="Times New Roman"/>
          <w:sz w:val="24"/>
          <w:szCs w:val="24"/>
        </w:rPr>
        <w:t>Sveikatos priežiūros veikla:</w:t>
      </w:r>
    </w:p>
    <w:p w:rsidR="00D35CA4" w:rsidRPr="007B7791" w:rsidRDefault="00D35CA4" w:rsidP="00D35CA4">
      <w:pPr>
        <w:numPr>
          <w:ilvl w:val="1"/>
          <w:numId w:val="1"/>
        </w:numPr>
        <w:spacing w:after="0" w:line="276" w:lineRule="auto"/>
        <w:jc w:val="both"/>
        <w:rPr>
          <w:rFonts w:ascii="Times New Roman" w:hAnsi="Times New Roman" w:cs="Times New Roman"/>
          <w:sz w:val="24"/>
          <w:szCs w:val="24"/>
        </w:rPr>
      </w:pPr>
      <w:r w:rsidRPr="007B7791">
        <w:rPr>
          <w:rFonts w:ascii="Times New Roman" w:hAnsi="Times New Roman" w:cs="Times New Roman"/>
          <w:sz w:val="24"/>
          <w:szCs w:val="24"/>
        </w:rPr>
        <w:t xml:space="preserve"> Profilaktiniai sveikatos patikrinimai;</w:t>
      </w:r>
    </w:p>
    <w:p w:rsidR="00D35CA4" w:rsidRPr="007B7791" w:rsidRDefault="00D35CA4" w:rsidP="00D35CA4">
      <w:pPr>
        <w:numPr>
          <w:ilvl w:val="1"/>
          <w:numId w:val="1"/>
        </w:numPr>
        <w:spacing w:after="0" w:line="276" w:lineRule="auto"/>
        <w:jc w:val="both"/>
        <w:rPr>
          <w:rFonts w:ascii="Times New Roman" w:hAnsi="Times New Roman" w:cs="Times New Roman"/>
          <w:sz w:val="24"/>
          <w:szCs w:val="24"/>
        </w:rPr>
      </w:pPr>
      <w:r w:rsidRPr="007B7791">
        <w:rPr>
          <w:rFonts w:ascii="Times New Roman" w:hAnsi="Times New Roman" w:cs="Times New Roman"/>
          <w:sz w:val="24"/>
          <w:szCs w:val="24"/>
        </w:rPr>
        <w:t xml:space="preserve"> Kompensuojamųjų vaistinių preparatų ir medicinos pagalbos priemonių skyrimas;</w:t>
      </w:r>
    </w:p>
    <w:p w:rsidR="00D35CA4" w:rsidRPr="007B7791" w:rsidRDefault="00D35CA4" w:rsidP="00D35CA4">
      <w:pPr>
        <w:numPr>
          <w:ilvl w:val="1"/>
          <w:numId w:val="1"/>
        </w:numPr>
        <w:spacing w:after="0" w:line="276" w:lineRule="auto"/>
        <w:jc w:val="both"/>
        <w:rPr>
          <w:rFonts w:ascii="Times New Roman" w:hAnsi="Times New Roman" w:cs="Times New Roman"/>
          <w:sz w:val="24"/>
          <w:szCs w:val="24"/>
        </w:rPr>
      </w:pPr>
      <w:r w:rsidRPr="007B7791">
        <w:rPr>
          <w:rFonts w:ascii="Times New Roman" w:hAnsi="Times New Roman" w:cs="Times New Roman"/>
          <w:sz w:val="24"/>
          <w:szCs w:val="24"/>
        </w:rPr>
        <w:t xml:space="preserve"> Gydytojų konsultacinės komisijos veikla (toliau GKK).</w:t>
      </w:r>
    </w:p>
    <w:p w:rsidR="00D35CA4" w:rsidRPr="007B7791" w:rsidRDefault="00D35CA4" w:rsidP="00D35CA4">
      <w:pPr>
        <w:numPr>
          <w:ilvl w:val="0"/>
          <w:numId w:val="1"/>
        </w:numPr>
        <w:spacing w:after="0" w:line="276" w:lineRule="auto"/>
        <w:jc w:val="both"/>
        <w:rPr>
          <w:rFonts w:ascii="Times New Roman" w:hAnsi="Times New Roman" w:cs="Times New Roman"/>
          <w:sz w:val="24"/>
          <w:szCs w:val="24"/>
        </w:rPr>
      </w:pPr>
      <w:r w:rsidRPr="007B7791">
        <w:rPr>
          <w:rFonts w:ascii="Times New Roman" w:hAnsi="Times New Roman" w:cs="Times New Roman"/>
          <w:sz w:val="24"/>
          <w:szCs w:val="24"/>
        </w:rPr>
        <w:t>Viešieji pirkimai.</w:t>
      </w:r>
    </w:p>
    <w:p w:rsidR="00D35CA4" w:rsidRDefault="00D35CA4" w:rsidP="00D35CA4">
      <w:pPr>
        <w:spacing w:after="0"/>
        <w:jc w:val="both"/>
        <w:rPr>
          <w:rFonts w:ascii="Times New Roman" w:hAnsi="Times New Roman" w:cs="Times New Roman"/>
          <w:sz w:val="24"/>
          <w:szCs w:val="24"/>
        </w:rPr>
      </w:pPr>
      <w:r w:rsidRPr="007B7791">
        <w:rPr>
          <w:rFonts w:ascii="Times New Roman" w:hAnsi="Times New Roman" w:cs="Times New Roman"/>
          <w:sz w:val="24"/>
          <w:szCs w:val="24"/>
        </w:rPr>
        <w:t>Pasirinktos veiklos sritys</w:t>
      </w:r>
      <w:r>
        <w:rPr>
          <w:rFonts w:ascii="Times New Roman" w:hAnsi="Times New Roman" w:cs="Times New Roman"/>
          <w:sz w:val="24"/>
          <w:szCs w:val="24"/>
        </w:rPr>
        <w:t xml:space="preserve"> - </w:t>
      </w:r>
      <w:r w:rsidRPr="007B7791">
        <w:rPr>
          <w:rFonts w:ascii="Times New Roman" w:hAnsi="Times New Roman" w:cs="Times New Roman"/>
          <w:sz w:val="24"/>
          <w:szCs w:val="24"/>
        </w:rPr>
        <w:t>Kompensuojamų vaistinių preparatų ir medicinos pagalbos priemonių skyrimas</w:t>
      </w:r>
      <w:r>
        <w:rPr>
          <w:rFonts w:ascii="Times New Roman" w:hAnsi="Times New Roman" w:cs="Times New Roman"/>
          <w:sz w:val="24"/>
          <w:szCs w:val="24"/>
        </w:rPr>
        <w:t>, p</w:t>
      </w:r>
      <w:r w:rsidRPr="000F2867">
        <w:rPr>
          <w:rFonts w:ascii="Times New Roman" w:hAnsi="Times New Roman" w:cs="Times New Roman"/>
          <w:sz w:val="24"/>
          <w:szCs w:val="24"/>
        </w:rPr>
        <w:t>rofilaktiniai sveikatos patikrinimai</w:t>
      </w:r>
      <w:r>
        <w:rPr>
          <w:rFonts w:ascii="Times New Roman" w:hAnsi="Times New Roman" w:cs="Times New Roman"/>
          <w:sz w:val="24"/>
          <w:szCs w:val="24"/>
        </w:rPr>
        <w:t xml:space="preserve"> ir  </w:t>
      </w:r>
      <w:r w:rsidRPr="000F2867">
        <w:rPr>
          <w:rFonts w:ascii="Times New Roman" w:hAnsi="Times New Roman" w:cs="Times New Roman"/>
          <w:sz w:val="24"/>
          <w:szCs w:val="24"/>
        </w:rPr>
        <w:t>GKK veikla atitinka</w:t>
      </w:r>
      <w:r>
        <w:rPr>
          <w:rFonts w:ascii="Times New Roman" w:hAnsi="Times New Roman" w:cs="Times New Roman"/>
          <w:sz w:val="24"/>
          <w:szCs w:val="24"/>
        </w:rPr>
        <w:t xml:space="preserve"> </w:t>
      </w:r>
      <w:r w:rsidRPr="00AE595F">
        <w:rPr>
          <w:rFonts w:ascii="Times New Roman" w:hAnsi="Times New Roman" w:cs="Times New Roman"/>
          <w:sz w:val="24"/>
          <w:szCs w:val="24"/>
        </w:rPr>
        <w:t>KPĮ 6 str. 4 dalies 4 punkto kriterijus;</w:t>
      </w:r>
      <w:r>
        <w:rPr>
          <w:rFonts w:ascii="Times New Roman" w:hAnsi="Times New Roman" w:cs="Times New Roman"/>
          <w:sz w:val="24"/>
          <w:szCs w:val="24"/>
        </w:rPr>
        <w:t xml:space="preserve"> </w:t>
      </w:r>
      <w:r w:rsidRPr="007B7791">
        <w:rPr>
          <w:rFonts w:ascii="Times New Roman" w:hAnsi="Times New Roman" w:cs="Times New Roman"/>
          <w:sz w:val="24"/>
          <w:szCs w:val="24"/>
        </w:rPr>
        <w:t>Viešieji pirkimai atitinka KPĮ 6 str. 4 dalies 5 punkto kriterijus;</w:t>
      </w:r>
    </w:p>
    <w:p w:rsidR="00D35CA4" w:rsidRDefault="00D35CA4" w:rsidP="00D35CA4">
      <w:pPr>
        <w:spacing w:after="0"/>
        <w:ind w:left="1080"/>
        <w:jc w:val="both"/>
        <w:rPr>
          <w:rFonts w:ascii="Times New Roman" w:hAnsi="Times New Roman" w:cs="Times New Roman"/>
          <w:sz w:val="24"/>
          <w:szCs w:val="24"/>
        </w:rPr>
      </w:pPr>
    </w:p>
    <w:p w:rsidR="00D35CA4" w:rsidRDefault="00D35CA4" w:rsidP="00D35CA4">
      <w:pPr>
        <w:spacing w:after="0"/>
        <w:ind w:left="1080"/>
        <w:jc w:val="both"/>
        <w:rPr>
          <w:rFonts w:ascii="Times New Roman" w:hAnsi="Times New Roman" w:cs="Times New Roman"/>
          <w:sz w:val="24"/>
          <w:szCs w:val="24"/>
        </w:rPr>
      </w:pPr>
    </w:p>
    <w:p w:rsidR="00D35CA4" w:rsidRPr="003C0C9D" w:rsidRDefault="00D35CA4" w:rsidP="00D35CA4">
      <w:pPr>
        <w:pStyle w:val="Sraopastraipa"/>
        <w:numPr>
          <w:ilvl w:val="0"/>
          <w:numId w:val="2"/>
        </w:numPr>
        <w:spacing w:after="0"/>
        <w:rPr>
          <w:rFonts w:ascii="Times New Roman" w:hAnsi="Times New Roman" w:cs="Times New Roman"/>
          <w:b/>
          <w:sz w:val="20"/>
          <w:szCs w:val="20"/>
        </w:rPr>
      </w:pPr>
      <w:r w:rsidRPr="003C0C9D">
        <w:rPr>
          <w:rFonts w:ascii="Times New Roman" w:hAnsi="Times New Roman"/>
          <w:b/>
          <w:sz w:val="20"/>
          <w:szCs w:val="20"/>
        </w:rPr>
        <w:t>PADARYTA KORUPCINIO POBŪDŽIO NUSIKALSTAMA VEIKA.</w:t>
      </w:r>
    </w:p>
    <w:p w:rsidR="00D35CA4" w:rsidRDefault="00D35CA4" w:rsidP="00D35CA4">
      <w:pPr>
        <w:pStyle w:val="Sraopastraipa"/>
        <w:spacing w:after="0"/>
        <w:ind w:left="1080"/>
        <w:jc w:val="both"/>
        <w:rPr>
          <w:rFonts w:ascii="Times New Roman" w:hAnsi="Times New Roman"/>
          <w:b/>
          <w:sz w:val="24"/>
          <w:szCs w:val="24"/>
        </w:rPr>
      </w:pPr>
    </w:p>
    <w:p w:rsidR="00D35CA4" w:rsidRDefault="00D35CA4" w:rsidP="00D35CA4">
      <w:pPr>
        <w:spacing w:after="0"/>
        <w:ind w:firstLine="1080"/>
        <w:jc w:val="both"/>
        <w:rPr>
          <w:rFonts w:ascii="Times New Roman" w:hAnsi="Times New Roman"/>
          <w:sz w:val="24"/>
          <w:szCs w:val="24"/>
        </w:rPr>
      </w:pPr>
      <w:r>
        <w:rPr>
          <w:rFonts w:ascii="Times New Roman" w:hAnsi="Times New Roman"/>
          <w:sz w:val="24"/>
          <w:szCs w:val="24"/>
        </w:rPr>
        <w:t>Nustatyta, kad nagrinėjamu laikotarpiu</w:t>
      </w:r>
      <w:r w:rsidRPr="005C50E7">
        <w:rPr>
          <w:rFonts w:ascii="Times New Roman" w:hAnsi="Times New Roman"/>
          <w:sz w:val="24"/>
          <w:szCs w:val="24"/>
        </w:rPr>
        <w:t xml:space="preserve"> įstaigoje nebuvo užfiksuota KPĮ 2 str. 2 dalyje nurodytų korupcinio pobūdžio nusikalstamų veikų atvejų, ar kitų tapataus pobūdžio, tačiau mažiau pavojingų</w:t>
      </w:r>
      <w:r>
        <w:rPr>
          <w:rFonts w:ascii="Times New Roman" w:hAnsi="Times New Roman"/>
          <w:sz w:val="24"/>
          <w:szCs w:val="24"/>
        </w:rPr>
        <w:t>,</w:t>
      </w:r>
      <w:r w:rsidRPr="005C50E7">
        <w:rPr>
          <w:rFonts w:ascii="Times New Roman" w:hAnsi="Times New Roman"/>
          <w:sz w:val="24"/>
          <w:szCs w:val="24"/>
        </w:rPr>
        <w:t xml:space="preserve"> teisės pažeidimų, už kuriuos būtų numatyta administracinė ar tarnybinė atsakomybė.</w:t>
      </w:r>
    </w:p>
    <w:p w:rsidR="00D35CA4" w:rsidRPr="005C50E7" w:rsidRDefault="00D35CA4" w:rsidP="00D35CA4">
      <w:pPr>
        <w:spacing w:after="0"/>
        <w:ind w:firstLine="1080"/>
        <w:jc w:val="both"/>
        <w:rPr>
          <w:rFonts w:ascii="Times New Roman" w:hAnsi="Times New Roman" w:cs="Times New Roman"/>
          <w:sz w:val="24"/>
          <w:szCs w:val="24"/>
        </w:rPr>
      </w:pPr>
    </w:p>
    <w:p w:rsidR="00D35CA4" w:rsidRDefault="00D35CA4" w:rsidP="00D35CA4">
      <w:pPr>
        <w:pStyle w:val="Sraopastraipa"/>
        <w:spacing w:after="0"/>
        <w:ind w:left="1080"/>
        <w:jc w:val="both"/>
        <w:rPr>
          <w:rFonts w:ascii="Times New Roman" w:hAnsi="Times New Roman" w:cs="Times New Roman"/>
          <w:sz w:val="24"/>
          <w:szCs w:val="24"/>
        </w:rPr>
      </w:pPr>
    </w:p>
    <w:p w:rsidR="00D35CA4" w:rsidRPr="003C0C9D" w:rsidRDefault="00D35CA4" w:rsidP="00D35CA4">
      <w:pPr>
        <w:pStyle w:val="Betarp"/>
        <w:numPr>
          <w:ilvl w:val="0"/>
          <w:numId w:val="2"/>
        </w:numPr>
        <w:jc w:val="center"/>
        <w:rPr>
          <w:rFonts w:ascii="Times New Roman" w:hAnsi="Times New Roman" w:cs="Times New Roman"/>
          <w:b/>
          <w:sz w:val="20"/>
          <w:szCs w:val="20"/>
        </w:rPr>
      </w:pPr>
      <w:r w:rsidRPr="003C0C9D">
        <w:rPr>
          <w:rFonts w:ascii="Times New Roman" w:hAnsi="Times New Roman" w:cs="Times New Roman"/>
          <w:b/>
          <w:sz w:val="20"/>
          <w:szCs w:val="20"/>
        </w:rPr>
        <w:t>PAGRINDINĖS FUNKCIJOS YRA KONTROLĖS AR PRIEŽIŪROS VYKDYMAS.</w:t>
      </w:r>
    </w:p>
    <w:p w:rsidR="00D35CA4" w:rsidRDefault="00D35CA4" w:rsidP="00D35CA4">
      <w:pPr>
        <w:pStyle w:val="Betarp"/>
        <w:ind w:left="1080"/>
        <w:jc w:val="both"/>
        <w:rPr>
          <w:rFonts w:ascii="Times New Roman" w:hAnsi="Times New Roman" w:cs="Times New Roman"/>
          <w:b/>
          <w:sz w:val="24"/>
          <w:szCs w:val="24"/>
        </w:rPr>
      </w:pPr>
    </w:p>
    <w:p w:rsidR="00D35CA4" w:rsidRDefault="00D35CA4" w:rsidP="00AA43CF">
      <w:pPr>
        <w:pStyle w:val="Betarp"/>
        <w:ind w:firstLine="1080"/>
        <w:jc w:val="both"/>
        <w:rPr>
          <w:rFonts w:ascii="Times New Roman" w:hAnsi="Times New Roman" w:cs="Times New Roman"/>
          <w:sz w:val="24"/>
          <w:szCs w:val="24"/>
        </w:rPr>
      </w:pPr>
      <w:r>
        <w:rPr>
          <w:rFonts w:ascii="Times New Roman" w:hAnsi="Times New Roman" w:cs="Times New Roman"/>
          <w:sz w:val="24"/>
          <w:szCs w:val="24"/>
        </w:rPr>
        <w:t>Nustatyta</w:t>
      </w:r>
      <w:r w:rsidRPr="005C50E7">
        <w:rPr>
          <w:rFonts w:ascii="Times New Roman" w:hAnsi="Times New Roman" w:cs="Times New Roman"/>
          <w:sz w:val="24"/>
          <w:szCs w:val="24"/>
        </w:rPr>
        <w:t>, kad įstaigai nėra suteikta įgaliojimų vykdyti veiklą, skirtą prižiūrėti, kaip jiems nepavaldūs fiziniai ir/ar juridiniai asmenys laikosi įstatym</w:t>
      </w:r>
      <w:r>
        <w:rPr>
          <w:rFonts w:ascii="Times New Roman" w:hAnsi="Times New Roman" w:cs="Times New Roman"/>
          <w:sz w:val="24"/>
          <w:szCs w:val="24"/>
        </w:rPr>
        <w:t>ų, kitų teisės aktų reikalavimų, bei neturi įgaliojimų vykdyti kontrolės funkcijas, nesusijusias su įstaigos vidaus administravimu.</w:t>
      </w:r>
    </w:p>
    <w:p w:rsidR="00D35CA4" w:rsidRDefault="00D35CA4" w:rsidP="00AA43CF">
      <w:pPr>
        <w:pStyle w:val="Betarp"/>
        <w:jc w:val="both"/>
        <w:rPr>
          <w:rFonts w:ascii="Times New Roman" w:hAnsi="Times New Roman" w:cs="Times New Roman"/>
          <w:sz w:val="24"/>
          <w:szCs w:val="24"/>
        </w:rPr>
      </w:pPr>
    </w:p>
    <w:p w:rsidR="00D35CA4" w:rsidRDefault="00D35CA4" w:rsidP="00D35CA4">
      <w:pPr>
        <w:pStyle w:val="Betarp"/>
        <w:ind w:firstLine="1080"/>
        <w:jc w:val="both"/>
        <w:rPr>
          <w:rFonts w:ascii="Times New Roman" w:hAnsi="Times New Roman" w:cs="Times New Roman"/>
          <w:sz w:val="24"/>
          <w:szCs w:val="24"/>
        </w:rPr>
      </w:pPr>
    </w:p>
    <w:p w:rsidR="00D35CA4" w:rsidRPr="003C0C9D" w:rsidRDefault="00D35CA4" w:rsidP="00D35CA4">
      <w:pPr>
        <w:pStyle w:val="Betarp"/>
        <w:ind w:firstLine="1080"/>
        <w:jc w:val="both"/>
        <w:rPr>
          <w:rFonts w:ascii="Times New Roman" w:hAnsi="Times New Roman" w:cs="Times New Roman"/>
          <w:b/>
          <w:sz w:val="20"/>
          <w:szCs w:val="20"/>
        </w:rPr>
      </w:pPr>
      <w:r w:rsidRPr="003C0C9D">
        <w:rPr>
          <w:rFonts w:ascii="Times New Roman" w:hAnsi="Times New Roman" w:cs="Times New Roman"/>
          <w:b/>
          <w:sz w:val="20"/>
          <w:szCs w:val="20"/>
        </w:rPr>
        <w:t>III.   DARBUOTOJŲ FUNKCIJOS, UŽDAVINIAI, DARBO IR SPRENDIMŲ PRIĖMIMO TVARKA BEI ATSAKOMYBĖ NĖRA IŠSAMIAI REGLAMENTUOTI.</w:t>
      </w:r>
    </w:p>
    <w:p w:rsidR="00D35CA4" w:rsidRDefault="00D35CA4" w:rsidP="00D35CA4">
      <w:pPr>
        <w:pStyle w:val="Betarp"/>
        <w:rPr>
          <w:rFonts w:ascii="Times New Roman" w:hAnsi="Times New Roman" w:cs="Times New Roman"/>
          <w:b/>
          <w:sz w:val="24"/>
          <w:szCs w:val="24"/>
        </w:rPr>
      </w:pPr>
    </w:p>
    <w:p w:rsidR="00D35CA4" w:rsidRPr="0029181C" w:rsidRDefault="00D35CA4" w:rsidP="00D35CA4">
      <w:pPr>
        <w:pStyle w:val="Betarp"/>
        <w:rPr>
          <w:rFonts w:ascii="Times New Roman" w:hAnsi="Times New Roman" w:cs="Times New Roman"/>
          <w:sz w:val="24"/>
          <w:szCs w:val="24"/>
        </w:rPr>
      </w:pPr>
      <w:r>
        <w:rPr>
          <w:rFonts w:ascii="Times New Roman" w:hAnsi="Times New Roman" w:cs="Times New Roman"/>
          <w:b/>
          <w:sz w:val="24"/>
          <w:szCs w:val="24"/>
        </w:rPr>
        <w:t xml:space="preserve">   </w:t>
      </w:r>
      <w:r w:rsidRPr="0092145B">
        <w:rPr>
          <w:rFonts w:ascii="Times New Roman" w:hAnsi="Times New Roman" w:cs="Times New Roman"/>
          <w:sz w:val="24"/>
          <w:szCs w:val="24"/>
        </w:rPr>
        <w:t>Atliekant vertinimą nustatyta</w:t>
      </w:r>
      <w:r w:rsidRPr="0029181C">
        <w:rPr>
          <w:rFonts w:ascii="Times New Roman" w:hAnsi="Times New Roman" w:cs="Times New Roman"/>
          <w:sz w:val="24"/>
          <w:szCs w:val="24"/>
        </w:rPr>
        <w:t xml:space="preserve">, kad įstaigos darbuotojų funkcijos, pareigos, teisės, atsakomybė </w:t>
      </w:r>
      <w:r>
        <w:rPr>
          <w:rFonts w:ascii="Times New Roman" w:hAnsi="Times New Roman" w:cs="Times New Roman"/>
          <w:sz w:val="24"/>
          <w:szCs w:val="24"/>
        </w:rPr>
        <w:t>yra</w:t>
      </w:r>
      <w:r w:rsidRPr="0029181C">
        <w:rPr>
          <w:rFonts w:ascii="Times New Roman" w:hAnsi="Times New Roman" w:cs="Times New Roman"/>
          <w:sz w:val="24"/>
          <w:szCs w:val="24"/>
        </w:rPr>
        <w:t xml:space="preserve"> reglamentuoti  pareiginiuose nuostatuose, kokybės siste</w:t>
      </w:r>
      <w:r>
        <w:rPr>
          <w:rFonts w:ascii="Times New Roman" w:hAnsi="Times New Roman" w:cs="Times New Roman"/>
          <w:sz w:val="24"/>
          <w:szCs w:val="24"/>
        </w:rPr>
        <w:t>mos procedūrose</w:t>
      </w:r>
      <w:r w:rsidRPr="0029181C">
        <w:rPr>
          <w:rFonts w:ascii="Times New Roman" w:hAnsi="Times New Roman" w:cs="Times New Roman"/>
          <w:sz w:val="24"/>
          <w:szCs w:val="24"/>
        </w:rPr>
        <w:t xml:space="preserve">. Priimant įstaigos vidaus teisės aktus, reglamentuojančius darbuotojų uždavinius, funkcijas, atsižvelgiama į nustatytus </w:t>
      </w:r>
      <w:r w:rsidRPr="0029181C">
        <w:rPr>
          <w:rFonts w:ascii="Times New Roman" w:hAnsi="Times New Roman" w:cs="Times New Roman"/>
          <w:sz w:val="24"/>
          <w:szCs w:val="24"/>
        </w:rPr>
        <w:lastRenderedPageBreak/>
        <w:t>įstaigos padalinio uždavinius ir funkcijas. Darbuotojų veiklos ir sprendimų priėmimas, vidaus kontrolė yra nustatyta kokybės sistemos procedūrose. Įstaigoje  patvirtintas darbuotojų elgesio kodeksas.</w:t>
      </w:r>
    </w:p>
    <w:p w:rsidR="00D35CA4" w:rsidRPr="0029181C" w:rsidRDefault="00D35CA4" w:rsidP="00D35CA4">
      <w:pPr>
        <w:pStyle w:val="Betarp"/>
        <w:ind w:firstLine="1080"/>
        <w:jc w:val="both"/>
        <w:rPr>
          <w:rFonts w:ascii="Times New Roman" w:hAnsi="Times New Roman" w:cs="Times New Roman"/>
          <w:b/>
          <w:sz w:val="24"/>
          <w:szCs w:val="24"/>
        </w:rPr>
      </w:pPr>
    </w:p>
    <w:p w:rsidR="00D35CA4" w:rsidRDefault="00D35CA4" w:rsidP="00D35CA4">
      <w:pPr>
        <w:pStyle w:val="Betarp"/>
        <w:ind w:firstLine="1080"/>
        <w:jc w:val="both"/>
        <w:rPr>
          <w:rFonts w:ascii="Times New Roman" w:hAnsi="Times New Roman" w:cs="Times New Roman"/>
          <w:b/>
          <w:sz w:val="20"/>
          <w:szCs w:val="20"/>
        </w:rPr>
      </w:pPr>
      <w:r w:rsidRPr="003C0C9D">
        <w:rPr>
          <w:rFonts w:ascii="Times New Roman" w:hAnsi="Times New Roman" w:cs="Times New Roman"/>
          <w:b/>
          <w:sz w:val="20"/>
          <w:szCs w:val="20"/>
        </w:rPr>
        <w:t>IV. VEIKLA YRA SUSIJUSI SU LEIDIMŲ, NUOLAIDŲ, LENGVATŲ IR KITOKIŲ PAPILDOMŲ TEISIŲ   SUTEIKIMU AR APRIBOJIMU.</w:t>
      </w:r>
    </w:p>
    <w:p w:rsidR="00D35CA4" w:rsidRPr="003C0C9D" w:rsidRDefault="00D35CA4" w:rsidP="00D35CA4">
      <w:pPr>
        <w:pStyle w:val="Betarp"/>
        <w:ind w:firstLine="1080"/>
        <w:jc w:val="both"/>
        <w:rPr>
          <w:rFonts w:ascii="Times New Roman" w:hAnsi="Times New Roman" w:cs="Times New Roman"/>
          <w:sz w:val="20"/>
          <w:szCs w:val="20"/>
        </w:rPr>
      </w:pPr>
    </w:p>
    <w:p w:rsidR="00D35CA4" w:rsidRDefault="00D35CA4" w:rsidP="00D35CA4">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29181C">
        <w:rPr>
          <w:rFonts w:ascii="Times New Roman" w:hAnsi="Times New Roman" w:cs="Times New Roman"/>
          <w:sz w:val="24"/>
          <w:szCs w:val="24"/>
        </w:rPr>
        <w:t>Atliekant vertinimą nustatyta, kad įstaigai nėra suteikta įgaliojimų išduoti leidimų, licencijų, suteikti nuolaidų, lengvatų ar kitokių papildomų teisių, tačiau tokių įgaliojimų turi gydytojai, atliekant profilaktinius sveikatos tikrinimus, išrašant kompensuojamus medikamentus ir medicinos pagalbos priemones, bei GKK komisija, išduodant pažymas.</w:t>
      </w:r>
    </w:p>
    <w:p w:rsidR="00D35CA4" w:rsidRDefault="00D35CA4" w:rsidP="00D35CA4">
      <w:pPr>
        <w:pStyle w:val="Betarp"/>
        <w:rPr>
          <w:rFonts w:ascii="Times New Roman" w:hAnsi="Times New Roman" w:cs="Times New Roman"/>
          <w:sz w:val="24"/>
          <w:szCs w:val="24"/>
        </w:rPr>
      </w:pPr>
    </w:p>
    <w:p w:rsidR="00D35CA4" w:rsidRPr="003C0C9D" w:rsidRDefault="00D35CA4" w:rsidP="00D35CA4">
      <w:pPr>
        <w:pStyle w:val="Betarp"/>
        <w:numPr>
          <w:ilvl w:val="0"/>
          <w:numId w:val="3"/>
        </w:numPr>
        <w:rPr>
          <w:rFonts w:ascii="Times New Roman" w:hAnsi="Times New Roman" w:cs="Times New Roman"/>
          <w:b/>
        </w:rPr>
      </w:pPr>
      <w:r w:rsidRPr="003C0C9D">
        <w:rPr>
          <w:rFonts w:ascii="Times New Roman" w:hAnsi="Times New Roman" w:cs="Times New Roman"/>
          <w:b/>
        </w:rPr>
        <w:t>Profilaktiniai sveikatos patikrinimai.</w:t>
      </w:r>
    </w:p>
    <w:p w:rsidR="00D35CA4" w:rsidRPr="00B44611" w:rsidRDefault="00D35CA4" w:rsidP="00D35CA4">
      <w:pPr>
        <w:pStyle w:val="Betarp"/>
        <w:rPr>
          <w:rFonts w:ascii="Times New Roman" w:hAnsi="Times New Roman" w:cs="Times New Roman"/>
          <w:i/>
          <w:sz w:val="24"/>
          <w:szCs w:val="24"/>
        </w:rPr>
      </w:pPr>
    </w:p>
    <w:p w:rsidR="00D35CA4" w:rsidRDefault="00D35CA4" w:rsidP="00D35CA4">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B44611">
        <w:rPr>
          <w:rFonts w:ascii="Times New Roman" w:hAnsi="Times New Roman" w:cs="Times New Roman"/>
          <w:sz w:val="24"/>
          <w:szCs w:val="24"/>
        </w:rPr>
        <w:t>Vertinimo kriterijai:</w:t>
      </w:r>
      <w:r w:rsidRPr="00B44611">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44611">
        <w:rPr>
          <w:rFonts w:ascii="Times New Roman" w:hAnsi="Times New Roman" w:cs="Times New Roman"/>
          <w:sz w:val="24"/>
          <w:szCs w:val="24"/>
        </w:rPr>
        <w:t>2008-10-10</w:t>
      </w:r>
      <w:r w:rsidRPr="00B44611">
        <w:rPr>
          <w:rFonts w:ascii="Times New Roman" w:hAnsi="Times New Roman" w:cs="Times New Roman"/>
          <w:b/>
          <w:sz w:val="24"/>
          <w:szCs w:val="24"/>
        </w:rPr>
        <w:t xml:space="preserve"> </w:t>
      </w:r>
      <w:r w:rsidRPr="00B44611">
        <w:rPr>
          <w:rFonts w:ascii="Times New Roman" w:hAnsi="Times New Roman" w:cs="Times New Roman"/>
          <w:sz w:val="24"/>
          <w:szCs w:val="24"/>
        </w:rPr>
        <w:t>Lietuvos  Respublikos SAM įsakymas Nr. V-973 „Dėl transporto priemonių vairuotojų sveikatos tikrinimo“, 2013-07-23 Lietuvos Respublikos SAM įsakymas Nr. V-720 „ Dėl LR SAM 1997-04-24 įsakymo Nr. 221 „Dėl ligų ir sveikatos problemų, dėl kurių negalima tinkamai naudotis civiliniais ginklais, sąrašo ir asmenų norinčių įsigyti civilinį ginklą, medicininio patikrinimo tvarkos patvirtinimo“ pakeitimo“, Lietuvos Respublikos vyriausybės 2002-07-16 nutarimas Nr. 1145 „Darbai ir veiklos sritys, kuriose leidžiama dirbti darbuotojams tik iš anksto pasitikrinus ir vėliau periodiškai besitikrinančius ar neserga užkrečiamomis ligomis“, Lietuvos Respublikos Sveikatos apsaugos ministro 2009-12-29 įsakymas Nr. V-1072 „Asmenų dirbančių aplinkoje, kurioje galima profesinė rizika ( kenksmingų veiksnių poveikis ir/ar pavojingas darbas) privalomojo tikrinimo tvarka“ Lietuvos Respublikos Sveikatos apsaugos ministro 2014-03-15 įsakymas Nr. V-320 „ Dėl jūrininkų ir vidaus vandenų transporto specialistų ir  motorinių pramoginių laivų ir kitų motorinių plaukiojimo priemonių laivavedžių sveikatos tikrinimo tvarkos  aprašas“ , Lietuvos Respublikos 2009-12-23 įsakymas Nr. V-1062 patvirtintu „Traukinio mašinistų ir darbuotojų, kurių darbas susijęs su geležinkelio transporto eismu, sveikatos tikrinimo reikalavimų bei tvarkos aprašas“.</w:t>
      </w:r>
    </w:p>
    <w:p w:rsidR="00D35CA4" w:rsidRPr="00121758" w:rsidRDefault="00D35CA4" w:rsidP="00D35CA4">
      <w:pPr>
        <w:pStyle w:val="Betarp"/>
        <w:rPr>
          <w:rFonts w:ascii="Times New Roman" w:hAnsi="Times New Roman" w:cs="Times New Roman"/>
          <w:sz w:val="24"/>
          <w:szCs w:val="24"/>
        </w:rPr>
      </w:pPr>
      <w:r w:rsidRPr="00121758">
        <w:rPr>
          <w:rFonts w:ascii="Times New Roman" w:hAnsi="Times New Roman" w:cs="Times New Roman"/>
          <w:sz w:val="24"/>
          <w:szCs w:val="24"/>
        </w:rPr>
        <w:t xml:space="preserve">   Vertinant analizuota: Vyriausiojo gydytojo įsakymas 2009-09-26 Nr. 57-K „Dėl vairuotojų sveikatos tikrinimų“ ir gydytojų pareiginiai nuostatai</w:t>
      </w:r>
      <w:r>
        <w:rPr>
          <w:rFonts w:ascii="Times New Roman" w:hAnsi="Times New Roman" w:cs="Times New Roman"/>
          <w:sz w:val="24"/>
          <w:szCs w:val="24"/>
        </w:rPr>
        <w:t>.</w:t>
      </w:r>
    </w:p>
    <w:p w:rsidR="00D35CA4" w:rsidRPr="00121758" w:rsidRDefault="00D35CA4" w:rsidP="00D35CA4">
      <w:pPr>
        <w:pStyle w:val="Betarp"/>
        <w:rPr>
          <w:rFonts w:ascii="Times New Roman" w:hAnsi="Times New Roman" w:cs="Times New Roman"/>
          <w:sz w:val="24"/>
          <w:szCs w:val="24"/>
        </w:rPr>
      </w:pPr>
      <w:r w:rsidRPr="00121758">
        <w:rPr>
          <w:rFonts w:ascii="Times New Roman" w:hAnsi="Times New Roman" w:cs="Times New Roman"/>
          <w:sz w:val="24"/>
          <w:szCs w:val="24"/>
        </w:rPr>
        <w:t xml:space="preserve">   Buvo atrinkta ir patikrinta 50 asmens sveikatos istorijų F 025/a.  Nustatyta, kad gydytojai patikrinimus atlieka prisilaikant SAM teisės aktų ir Vyriausiojo gydytojo įsakymu patvirtintų tvarkų. </w:t>
      </w:r>
    </w:p>
    <w:p w:rsidR="00D35CA4" w:rsidRPr="00121758" w:rsidRDefault="00D35CA4" w:rsidP="00D35CA4">
      <w:pPr>
        <w:pStyle w:val="Betarp"/>
        <w:rPr>
          <w:rFonts w:ascii="Times New Roman" w:hAnsi="Times New Roman" w:cs="Times New Roman"/>
          <w:sz w:val="24"/>
          <w:szCs w:val="24"/>
        </w:rPr>
      </w:pPr>
      <w:r w:rsidRPr="00121758">
        <w:rPr>
          <w:rFonts w:ascii="Times New Roman" w:hAnsi="Times New Roman" w:cs="Times New Roman"/>
          <w:i/>
          <w:sz w:val="24"/>
          <w:szCs w:val="24"/>
        </w:rPr>
        <w:t xml:space="preserve">   </w:t>
      </w:r>
      <w:r w:rsidRPr="00121758">
        <w:rPr>
          <w:rFonts w:ascii="Times New Roman" w:hAnsi="Times New Roman" w:cs="Times New Roman"/>
          <w:sz w:val="24"/>
          <w:szCs w:val="24"/>
        </w:rPr>
        <w:t>Vertinimo metu neatitikimų nenustatyta.</w:t>
      </w:r>
    </w:p>
    <w:p w:rsidR="00D35CA4" w:rsidRDefault="00D35CA4" w:rsidP="00D35CA4">
      <w:pPr>
        <w:pStyle w:val="Betarp"/>
        <w:rPr>
          <w:rFonts w:ascii="Times New Roman" w:hAnsi="Times New Roman" w:cs="Times New Roman"/>
          <w:sz w:val="24"/>
          <w:szCs w:val="24"/>
        </w:rPr>
      </w:pPr>
    </w:p>
    <w:p w:rsidR="00D35CA4" w:rsidRDefault="00D35CA4" w:rsidP="00D35CA4">
      <w:pPr>
        <w:pStyle w:val="Betarp"/>
        <w:rPr>
          <w:rFonts w:ascii="Times New Roman" w:hAnsi="Times New Roman" w:cs="Times New Roman"/>
          <w:sz w:val="24"/>
          <w:szCs w:val="24"/>
        </w:rPr>
      </w:pPr>
    </w:p>
    <w:p w:rsidR="00D35CA4" w:rsidRPr="0077244A" w:rsidRDefault="00D35CA4" w:rsidP="00D35CA4">
      <w:pPr>
        <w:pStyle w:val="Betarp"/>
        <w:numPr>
          <w:ilvl w:val="0"/>
          <w:numId w:val="3"/>
        </w:numPr>
        <w:rPr>
          <w:rFonts w:ascii="Times New Roman" w:hAnsi="Times New Roman" w:cs="Times New Roman"/>
          <w:b/>
        </w:rPr>
      </w:pPr>
      <w:r w:rsidRPr="0077244A">
        <w:rPr>
          <w:rFonts w:ascii="Times New Roman" w:hAnsi="Times New Roman" w:cs="Times New Roman"/>
          <w:b/>
        </w:rPr>
        <w:t>Kompensuojamų vaistinių preparatų ir medicinos pagalbos priemonių skyrimas.</w:t>
      </w:r>
    </w:p>
    <w:p w:rsidR="00D35CA4" w:rsidRPr="0077244A" w:rsidRDefault="00D35CA4" w:rsidP="00D35CA4">
      <w:pPr>
        <w:pStyle w:val="Betarp"/>
        <w:rPr>
          <w:rFonts w:ascii="Times New Roman" w:hAnsi="Times New Roman" w:cs="Times New Roman"/>
          <w:i/>
          <w:sz w:val="24"/>
          <w:szCs w:val="24"/>
        </w:rPr>
      </w:pPr>
    </w:p>
    <w:p w:rsidR="00D35CA4" w:rsidRPr="0077244A" w:rsidRDefault="00D35CA4" w:rsidP="00D35CA4">
      <w:pPr>
        <w:pStyle w:val="Betarp"/>
        <w:rPr>
          <w:rFonts w:ascii="Times New Roman" w:hAnsi="Times New Roman" w:cs="Times New Roman"/>
          <w:sz w:val="24"/>
          <w:szCs w:val="24"/>
        </w:rPr>
      </w:pPr>
      <w:r w:rsidRPr="0077244A">
        <w:rPr>
          <w:rFonts w:ascii="Times New Roman" w:hAnsi="Times New Roman" w:cs="Times New Roman"/>
          <w:sz w:val="24"/>
          <w:szCs w:val="24"/>
        </w:rPr>
        <w:t xml:space="preserve">   Vertinimo kriterijai: 2004-04-20 Lietuvos Respublikos Medicinos praktikos įstatymas Nr. IX-2148,  2002-03-08 Lietuvos Respublikos Sveikatos apsaugos ministro įsakymas „Dėl vaistų receptų rašymo ir vaistų išdavimo (pardavimo)“ Nr. 112, 2017-03-24 Asmens sveikatos priežiūros paslaugų teikimo ir šių paslaugų išlaidų apmokėjimo privalomojo sveikatos draudimo fondo biudžeto lėšomis sutartis Nr. S2-2017-24</w:t>
      </w:r>
    </w:p>
    <w:p w:rsidR="00D35CA4" w:rsidRPr="0077244A" w:rsidRDefault="00D35CA4" w:rsidP="00D35CA4">
      <w:pPr>
        <w:pStyle w:val="Betarp"/>
        <w:rPr>
          <w:rFonts w:ascii="Times New Roman" w:hAnsi="Times New Roman" w:cs="Times New Roman"/>
          <w:sz w:val="24"/>
          <w:szCs w:val="24"/>
        </w:rPr>
      </w:pPr>
      <w:r w:rsidRPr="0077244A">
        <w:rPr>
          <w:rFonts w:ascii="Times New Roman" w:hAnsi="Times New Roman" w:cs="Times New Roman"/>
          <w:sz w:val="24"/>
          <w:szCs w:val="24"/>
        </w:rPr>
        <w:t xml:space="preserve">       Atliekant VšĮ </w:t>
      </w:r>
      <w:bookmarkStart w:id="0" w:name="_Hlk499855658"/>
      <w:r w:rsidRPr="0077244A">
        <w:rPr>
          <w:rFonts w:ascii="Times New Roman" w:hAnsi="Times New Roman" w:cs="Times New Roman"/>
          <w:sz w:val="24"/>
          <w:szCs w:val="24"/>
        </w:rPr>
        <w:t>Salantų PSPC</w:t>
      </w:r>
      <w:bookmarkEnd w:id="0"/>
      <w:r w:rsidRPr="0077244A">
        <w:rPr>
          <w:rFonts w:ascii="Times New Roman" w:hAnsi="Times New Roman" w:cs="Times New Roman"/>
          <w:sz w:val="24"/>
          <w:szCs w:val="24"/>
        </w:rPr>
        <w:t xml:space="preserve"> Kompensuojamųjų vaistinių preparatų  ir medicinos pagalbos priemonių (toliau MPP) skyrimo vertinimą, analizuota kaip vykdoma Medicinos praktikos įstatymo  gydytojo profesinė teisė išrašyti receptus pagal Lietuvos Respublikos Sveikatos apsaugos ministro nustatytą tvarką, vaistinių preparatų skyrimo pagrįstumo ir išrašymo tvarkos pagal galiojančias taisykles bei reikalavimus:</w:t>
      </w:r>
    </w:p>
    <w:p w:rsidR="00D35CA4" w:rsidRPr="0077244A" w:rsidRDefault="00D35CA4" w:rsidP="00D35CA4">
      <w:pPr>
        <w:pStyle w:val="Betarp"/>
        <w:rPr>
          <w:rFonts w:ascii="Times New Roman" w:hAnsi="Times New Roman" w:cs="Times New Roman"/>
          <w:bCs/>
          <w:sz w:val="24"/>
          <w:szCs w:val="24"/>
        </w:rPr>
      </w:pPr>
      <w:r w:rsidRPr="0077244A">
        <w:rPr>
          <w:rFonts w:ascii="Times New Roman" w:hAnsi="Times New Roman" w:cs="Times New Roman"/>
          <w:bCs/>
          <w:sz w:val="24"/>
          <w:szCs w:val="24"/>
        </w:rPr>
        <w:lastRenderedPageBreak/>
        <w:t xml:space="preserve">      Analizuoti gydytojų  pareiginiai nuostatai dėl teisėto ir pagrįsto kompensuojamojo vaistinio preparato bei MPP skyrimo, ar numatyta gydytojų  atsakomybė už neteisėtą ir nepagrįstą minėtų vaistų bei MPP skyrimą.</w:t>
      </w:r>
    </w:p>
    <w:p w:rsidR="00D35CA4" w:rsidRPr="0077244A" w:rsidRDefault="00D35CA4" w:rsidP="00D35CA4">
      <w:pPr>
        <w:pStyle w:val="Betarp"/>
        <w:rPr>
          <w:rFonts w:ascii="Times New Roman" w:hAnsi="Times New Roman" w:cs="Times New Roman"/>
          <w:sz w:val="24"/>
          <w:szCs w:val="24"/>
        </w:rPr>
      </w:pPr>
      <w:r w:rsidRPr="0077244A">
        <w:rPr>
          <w:rFonts w:ascii="Times New Roman" w:hAnsi="Times New Roman" w:cs="Times New Roman"/>
          <w:bCs/>
          <w:sz w:val="24"/>
          <w:szCs w:val="24"/>
        </w:rPr>
        <w:t>Peržiūrėtas ir analizuotas Salantų PSPC ir Klaipėdos teritorinės ligonių kasos sudarytos sutarties sąlygų laikymasis dėl Asmens sveikatos</w:t>
      </w:r>
      <w:r w:rsidRPr="0077244A">
        <w:rPr>
          <w:rFonts w:ascii="Times New Roman" w:hAnsi="Times New Roman" w:cs="Times New Roman"/>
          <w:sz w:val="24"/>
          <w:szCs w:val="24"/>
        </w:rPr>
        <w:t xml:space="preserve"> priežiūros paslaugų teikimo ir šių paslaugų išlaidų apmokėjimo privalomojo sveikatos draudimo fondo biudžeto lėšomis; </w:t>
      </w:r>
    </w:p>
    <w:p w:rsidR="00D35CA4" w:rsidRPr="0077244A" w:rsidRDefault="00D35CA4" w:rsidP="00D35CA4">
      <w:pPr>
        <w:pStyle w:val="Betarp"/>
        <w:rPr>
          <w:rFonts w:ascii="Times New Roman" w:hAnsi="Times New Roman" w:cs="Times New Roman"/>
          <w:sz w:val="24"/>
          <w:szCs w:val="24"/>
        </w:rPr>
      </w:pPr>
      <w:r w:rsidRPr="0077244A">
        <w:rPr>
          <w:rFonts w:ascii="Times New Roman" w:hAnsi="Times New Roman" w:cs="Times New Roman"/>
          <w:sz w:val="24"/>
          <w:szCs w:val="24"/>
        </w:rPr>
        <w:t xml:space="preserve">Patikrinta </w:t>
      </w:r>
      <w:r>
        <w:rPr>
          <w:rFonts w:ascii="Times New Roman" w:hAnsi="Times New Roman" w:cs="Times New Roman"/>
          <w:sz w:val="24"/>
          <w:szCs w:val="24"/>
        </w:rPr>
        <w:t>50</w:t>
      </w:r>
      <w:r w:rsidRPr="0077244A">
        <w:rPr>
          <w:rFonts w:ascii="Times New Roman" w:hAnsi="Times New Roman" w:cs="Times New Roman"/>
          <w:sz w:val="24"/>
          <w:szCs w:val="24"/>
        </w:rPr>
        <w:t xml:space="preserve"> asmens sveikatos istorijų F 025/a ir nustatyta, kad gydytojai vadovaujasi ir laikosi kompensuojamų vaistinių preparatų skyrimo tvarkos:</w:t>
      </w:r>
    </w:p>
    <w:p w:rsidR="00D35CA4" w:rsidRPr="0077244A" w:rsidRDefault="00D35CA4" w:rsidP="00D35CA4">
      <w:pPr>
        <w:pStyle w:val="Betarp"/>
        <w:rPr>
          <w:rFonts w:ascii="Times New Roman" w:hAnsi="Times New Roman" w:cs="Times New Roman"/>
          <w:sz w:val="24"/>
          <w:szCs w:val="24"/>
        </w:rPr>
      </w:pPr>
      <w:r w:rsidRPr="0077244A">
        <w:rPr>
          <w:rFonts w:ascii="Times New Roman" w:hAnsi="Times New Roman" w:cs="Times New Roman"/>
          <w:sz w:val="24"/>
          <w:szCs w:val="24"/>
        </w:rPr>
        <w:t xml:space="preserve">   - Prieš išrašant kompensuojamuosius vaistus ir MPP</w:t>
      </w:r>
      <w:r>
        <w:rPr>
          <w:rFonts w:ascii="Times New Roman" w:hAnsi="Times New Roman" w:cs="Times New Roman"/>
          <w:sz w:val="24"/>
          <w:szCs w:val="24"/>
        </w:rPr>
        <w:t>,</w:t>
      </w:r>
      <w:r w:rsidRPr="0077244A">
        <w:rPr>
          <w:rFonts w:ascii="Times New Roman" w:hAnsi="Times New Roman" w:cs="Times New Roman"/>
          <w:sz w:val="24"/>
          <w:szCs w:val="24"/>
        </w:rPr>
        <w:t xml:space="preserve"> gydytojai patikrina, ar asmuo yra apdraustas privalomuoju sveikatos draudimu</w:t>
      </w:r>
      <w:r>
        <w:rPr>
          <w:rFonts w:ascii="Times New Roman" w:hAnsi="Times New Roman" w:cs="Times New Roman"/>
          <w:sz w:val="24"/>
          <w:szCs w:val="24"/>
        </w:rPr>
        <w:t>.</w:t>
      </w:r>
    </w:p>
    <w:p w:rsidR="00D35CA4" w:rsidRPr="0077244A" w:rsidRDefault="00D35CA4" w:rsidP="00D35CA4">
      <w:pPr>
        <w:pStyle w:val="Betarp"/>
        <w:rPr>
          <w:rFonts w:ascii="Times New Roman" w:hAnsi="Times New Roman" w:cs="Times New Roman"/>
          <w:sz w:val="24"/>
          <w:szCs w:val="24"/>
        </w:rPr>
      </w:pPr>
      <w:r w:rsidRPr="0077244A">
        <w:rPr>
          <w:rFonts w:ascii="Times New Roman" w:hAnsi="Times New Roman" w:cs="Times New Roman"/>
          <w:sz w:val="24"/>
          <w:szCs w:val="24"/>
        </w:rPr>
        <w:t xml:space="preserve">- Gydytojai </w:t>
      </w:r>
      <w:r>
        <w:rPr>
          <w:rFonts w:ascii="Times New Roman" w:hAnsi="Times New Roman" w:cs="Times New Roman"/>
          <w:sz w:val="24"/>
          <w:szCs w:val="24"/>
        </w:rPr>
        <w:t xml:space="preserve">išrašo </w:t>
      </w:r>
      <w:r w:rsidRPr="0077244A">
        <w:rPr>
          <w:rFonts w:ascii="Times New Roman" w:hAnsi="Times New Roman" w:cs="Times New Roman"/>
          <w:sz w:val="24"/>
          <w:szCs w:val="24"/>
        </w:rPr>
        <w:t xml:space="preserve">apdraustajam </w:t>
      </w:r>
      <w:r>
        <w:rPr>
          <w:rFonts w:ascii="Times New Roman" w:hAnsi="Times New Roman" w:cs="Times New Roman"/>
          <w:sz w:val="24"/>
          <w:szCs w:val="24"/>
        </w:rPr>
        <w:t>elektroniniu</w:t>
      </w:r>
      <w:r w:rsidRPr="0077244A">
        <w:rPr>
          <w:rFonts w:ascii="Times New Roman" w:hAnsi="Times New Roman" w:cs="Times New Roman"/>
          <w:sz w:val="24"/>
          <w:szCs w:val="24"/>
        </w:rPr>
        <w:t>s ir (ar) 3 formos ( išimties atvejams) receptus kompensuojamiesiems vaistams ir MPP tik teikiant asmens sveikatos priežiūros paslaugą</w:t>
      </w:r>
      <w:r>
        <w:rPr>
          <w:rFonts w:ascii="Times New Roman" w:hAnsi="Times New Roman" w:cs="Times New Roman"/>
          <w:sz w:val="24"/>
          <w:szCs w:val="24"/>
        </w:rPr>
        <w:t>.</w:t>
      </w:r>
    </w:p>
    <w:p w:rsidR="00D35CA4" w:rsidRPr="0077244A" w:rsidRDefault="00D35CA4" w:rsidP="00D35CA4">
      <w:pPr>
        <w:pStyle w:val="Betarp"/>
        <w:rPr>
          <w:rFonts w:ascii="Times New Roman" w:hAnsi="Times New Roman" w:cs="Times New Roman"/>
          <w:i/>
          <w:sz w:val="24"/>
          <w:szCs w:val="24"/>
        </w:rPr>
      </w:pPr>
      <w:r w:rsidRPr="0077244A">
        <w:rPr>
          <w:rFonts w:ascii="Times New Roman" w:hAnsi="Times New Roman" w:cs="Times New Roman"/>
          <w:sz w:val="24"/>
          <w:szCs w:val="24"/>
        </w:rPr>
        <w:t xml:space="preserve">   - Užtikrinama, kad </w:t>
      </w:r>
      <w:r>
        <w:rPr>
          <w:rFonts w:ascii="Times New Roman" w:hAnsi="Times New Roman" w:cs="Times New Roman"/>
          <w:sz w:val="24"/>
          <w:szCs w:val="24"/>
        </w:rPr>
        <w:t>elektroninius</w:t>
      </w:r>
      <w:r w:rsidRPr="0077244A">
        <w:rPr>
          <w:rFonts w:ascii="Times New Roman" w:hAnsi="Times New Roman" w:cs="Times New Roman"/>
          <w:sz w:val="24"/>
          <w:szCs w:val="24"/>
        </w:rPr>
        <w:t xml:space="preserve"> ir 3 formos (išimties atvejams) receptus kompensuojamiesiems vaistams ir MPP išrašytų gydytojas, turintis teisę verstis medicinos praktika</w:t>
      </w:r>
      <w:r>
        <w:rPr>
          <w:rFonts w:ascii="Times New Roman" w:hAnsi="Times New Roman" w:cs="Times New Roman"/>
          <w:sz w:val="24"/>
          <w:szCs w:val="24"/>
        </w:rPr>
        <w:t>.</w:t>
      </w:r>
      <w:r w:rsidRPr="0077244A">
        <w:rPr>
          <w:rFonts w:ascii="Times New Roman" w:hAnsi="Times New Roman" w:cs="Times New Roman"/>
          <w:i/>
          <w:sz w:val="24"/>
          <w:szCs w:val="24"/>
        </w:rPr>
        <w:t xml:space="preserve"> </w:t>
      </w:r>
    </w:p>
    <w:p w:rsidR="00D35CA4" w:rsidRPr="0077244A" w:rsidRDefault="00D35CA4" w:rsidP="00D35CA4">
      <w:pPr>
        <w:pStyle w:val="Betarp"/>
        <w:rPr>
          <w:rFonts w:ascii="Times New Roman" w:hAnsi="Times New Roman" w:cs="Times New Roman"/>
          <w:i/>
          <w:sz w:val="24"/>
          <w:szCs w:val="24"/>
        </w:rPr>
      </w:pPr>
      <w:r w:rsidRPr="0077244A">
        <w:rPr>
          <w:rFonts w:ascii="Times New Roman" w:hAnsi="Times New Roman" w:cs="Times New Roman"/>
          <w:sz w:val="24"/>
          <w:szCs w:val="24"/>
        </w:rPr>
        <w:t>- Nurodomi apdraustojo medicinos dokumentuose jam skirti ir išrašyti kompensuojamieji vaistai ir (ar) MPP ir įvedami į informacinę sistemą „Sveidra“ ( jei duomenys perduodami per šią informacinę sistemą) reikiami duomenys apie apsilankymus, kurių metu buvo išrašyta kom</w:t>
      </w:r>
      <w:r>
        <w:rPr>
          <w:rFonts w:ascii="Times New Roman" w:hAnsi="Times New Roman" w:cs="Times New Roman"/>
          <w:sz w:val="24"/>
          <w:szCs w:val="24"/>
        </w:rPr>
        <w:t>pensuojamųjų vaistų ir (ar) MPP.</w:t>
      </w:r>
      <w:r w:rsidRPr="0077244A">
        <w:rPr>
          <w:rFonts w:ascii="Times New Roman" w:hAnsi="Times New Roman" w:cs="Times New Roman"/>
          <w:i/>
          <w:sz w:val="24"/>
          <w:szCs w:val="24"/>
        </w:rPr>
        <w:t xml:space="preserve"> </w:t>
      </w:r>
    </w:p>
    <w:p w:rsidR="00D35CA4" w:rsidRDefault="00D35CA4" w:rsidP="00D35CA4">
      <w:pPr>
        <w:pStyle w:val="Betarp"/>
        <w:rPr>
          <w:rFonts w:ascii="Times New Roman" w:hAnsi="Times New Roman" w:cs="Times New Roman"/>
          <w:sz w:val="24"/>
          <w:szCs w:val="24"/>
        </w:rPr>
      </w:pPr>
      <w:r w:rsidRPr="0077244A">
        <w:rPr>
          <w:rFonts w:ascii="Times New Roman" w:hAnsi="Times New Roman" w:cs="Times New Roman"/>
          <w:sz w:val="24"/>
          <w:szCs w:val="24"/>
        </w:rPr>
        <w:t>- Apdraustojo medicinos dokumentai pildomi tiksliai ir įskaitomai, laikantis teisės aktų reikalavimų</w:t>
      </w:r>
      <w:r>
        <w:rPr>
          <w:rFonts w:ascii="Times New Roman" w:hAnsi="Times New Roman" w:cs="Times New Roman"/>
          <w:sz w:val="24"/>
          <w:szCs w:val="24"/>
        </w:rPr>
        <w:t>.</w:t>
      </w:r>
    </w:p>
    <w:p w:rsidR="00D35CA4" w:rsidRPr="0077244A" w:rsidRDefault="00D35CA4" w:rsidP="00D35CA4">
      <w:pPr>
        <w:pStyle w:val="Betarp"/>
        <w:rPr>
          <w:rFonts w:ascii="Times New Roman" w:hAnsi="Times New Roman" w:cs="Times New Roman"/>
          <w:sz w:val="24"/>
          <w:szCs w:val="24"/>
        </w:rPr>
      </w:pPr>
      <w:r w:rsidRPr="0077244A">
        <w:rPr>
          <w:rFonts w:ascii="Times New Roman" w:hAnsi="Times New Roman" w:cs="Times New Roman"/>
          <w:sz w:val="24"/>
          <w:szCs w:val="24"/>
        </w:rPr>
        <w:t xml:space="preserve">    </w:t>
      </w:r>
    </w:p>
    <w:p w:rsidR="00D35CA4" w:rsidRDefault="00D35CA4" w:rsidP="00D35CA4">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77244A">
        <w:rPr>
          <w:rFonts w:ascii="Times New Roman" w:hAnsi="Times New Roman" w:cs="Times New Roman"/>
          <w:sz w:val="24"/>
          <w:szCs w:val="24"/>
        </w:rPr>
        <w:t xml:space="preserve">Atlikus </w:t>
      </w:r>
      <w:r>
        <w:rPr>
          <w:rFonts w:ascii="Times New Roman" w:hAnsi="Times New Roman" w:cs="Times New Roman"/>
          <w:sz w:val="24"/>
          <w:szCs w:val="24"/>
        </w:rPr>
        <w:t>vertinimą, nustatyta, kad</w:t>
      </w:r>
      <w:r w:rsidRPr="0077244A">
        <w:rPr>
          <w:rFonts w:ascii="Times New Roman" w:hAnsi="Times New Roman" w:cs="Times New Roman"/>
          <w:sz w:val="24"/>
          <w:szCs w:val="24"/>
        </w:rPr>
        <w:t>, skiriant bei išrašant kompensuojamuosius vaistinius preparatus bei medicinos pagalbos priemones</w:t>
      </w:r>
      <w:r w:rsidRPr="0077244A">
        <w:rPr>
          <w:rFonts w:ascii="Times New Roman" w:hAnsi="Times New Roman" w:cs="Times New Roman"/>
          <w:i/>
          <w:sz w:val="24"/>
          <w:szCs w:val="24"/>
        </w:rPr>
        <w:t xml:space="preserve">, </w:t>
      </w:r>
      <w:r w:rsidRPr="00805380">
        <w:rPr>
          <w:rFonts w:ascii="Times New Roman" w:hAnsi="Times New Roman" w:cs="Times New Roman"/>
          <w:sz w:val="24"/>
          <w:szCs w:val="24"/>
        </w:rPr>
        <w:t>yra laikomasi nustatytų reikalavimų</w:t>
      </w:r>
      <w:r>
        <w:rPr>
          <w:rFonts w:ascii="Times New Roman" w:hAnsi="Times New Roman" w:cs="Times New Roman"/>
          <w:sz w:val="24"/>
          <w:szCs w:val="24"/>
        </w:rPr>
        <w:t xml:space="preserve"> ir reikšmingų neatitikimų nenustatyta.</w:t>
      </w:r>
    </w:p>
    <w:p w:rsidR="00D35CA4" w:rsidRPr="00805380" w:rsidRDefault="00D35CA4" w:rsidP="00D35CA4">
      <w:pPr>
        <w:pStyle w:val="Betarp"/>
        <w:rPr>
          <w:rFonts w:ascii="Times New Roman" w:hAnsi="Times New Roman" w:cs="Times New Roman"/>
          <w:sz w:val="24"/>
          <w:szCs w:val="24"/>
        </w:rPr>
      </w:pPr>
    </w:p>
    <w:p w:rsidR="00D35CA4" w:rsidRDefault="00D35CA4" w:rsidP="00D35CA4">
      <w:pPr>
        <w:pStyle w:val="Betarp"/>
        <w:rPr>
          <w:rFonts w:ascii="Times New Roman" w:hAnsi="Times New Roman" w:cs="Times New Roman"/>
          <w:sz w:val="24"/>
          <w:szCs w:val="24"/>
          <w:highlight w:val="yellow"/>
        </w:rPr>
      </w:pPr>
    </w:p>
    <w:p w:rsidR="00D35CA4" w:rsidRPr="003D7760" w:rsidRDefault="00D35CA4" w:rsidP="00D35CA4">
      <w:pPr>
        <w:pStyle w:val="Betarp"/>
        <w:numPr>
          <w:ilvl w:val="0"/>
          <w:numId w:val="3"/>
        </w:numPr>
        <w:rPr>
          <w:rFonts w:ascii="Times New Roman" w:hAnsi="Times New Roman" w:cs="Times New Roman"/>
          <w:b/>
        </w:rPr>
      </w:pPr>
      <w:r w:rsidRPr="003D7760">
        <w:rPr>
          <w:rFonts w:ascii="Times New Roman" w:hAnsi="Times New Roman" w:cs="Times New Roman"/>
          <w:b/>
        </w:rPr>
        <w:t>Gydytojų konsultacinės komisijos veikla.</w:t>
      </w:r>
    </w:p>
    <w:p w:rsidR="00D35CA4" w:rsidRPr="003D7760" w:rsidRDefault="00D35CA4" w:rsidP="00D35CA4">
      <w:pPr>
        <w:pStyle w:val="Betarp"/>
        <w:rPr>
          <w:rFonts w:ascii="Times New Roman" w:hAnsi="Times New Roman" w:cs="Times New Roman"/>
          <w:b/>
        </w:rPr>
      </w:pPr>
    </w:p>
    <w:p w:rsidR="00D35CA4" w:rsidRPr="003D7760" w:rsidRDefault="00D35CA4" w:rsidP="00D35CA4">
      <w:pPr>
        <w:pStyle w:val="Betarp"/>
        <w:rPr>
          <w:rFonts w:ascii="Times New Roman" w:hAnsi="Times New Roman" w:cs="Times New Roman"/>
          <w:sz w:val="24"/>
          <w:szCs w:val="24"/>
        </w:rPr>
      </w:pPr>
      <w:r w:rsidRPr="003D7760">
        <w:rPr>
          <w:rFonts w:ascii="Times New Roman" w:hAnsi="Times New Roman" w:cs="Times New Roman"/>
          <w:sz w:val="24"/>
          <w:szCs w:val="24"/>
        </w:rPr>
        <w:t xml:space="preserve">   Vertinimo kriterijai: Lietuvos Respublikos Sveikatos apsaugos ministro 2004-03-31 </w:t>
      </w:r>
    </w:p>
    <w:p w:rsidR="00D35CA4" w:rsidRPr="003D7760" w:rsidRDefault="00D35CA4" w:rsidP="00D35CA4">
      <w:pPr>
        <w:pStyle w:val="Betarp"/>
        <w:rPr>
          <w:rFonts w:ascii="Times New Roman" w:hAnsi="Times New Roman" w:cs="Times New Roman"/>
          <w:b/>
          <w:sz w:val="24"/>
          <w:szCs w:val="24"/>
        </w:rPr>
      </w:pPr>
      <w:r w:rsidRPr="003D7760">
        <w:rPr>
          <w:rFonts w:ascii="Times New Roman" w:hAnsi="Times New Roman" w:cs="Times New Roman"/>
          <w:sz w:val="24"/>
          <w:szCs w:val="24"/>
        </w:rPr>
        <w:t>įsakymas Nr. V-172 „Dėl Lietuvos nacionalinės sveikatos sistemos sveikatos priežiūros įstaigos gydytojų konsultacinės komisijos nuostatų patvirtinimo“, Lietuvos Respublikos Sveikatos apsaugos ministro  2008-06-17 įsakymas Nr. V-596 „Dėl Lietuvos Respublikos Sveikatos apsaugos ministro 2004-03-31 įsakymo Nr. V-172 „Dėl Lietuvos nacionalinės sveikatos sistemos sveikatos priežiūros įstaigos gydytojų konsultacinės komisijos nuostatų patvirtinimo“ pakeitimo“, Lietuvos Respublikos Sveikatos apsaugos ministro 2010-07-09 įsakymas Nr. V-619 „Dėl Lietuvos Respublikos Sveikatos apsaugos ministro 2004-03-31 įsakymo Nr. V-172 „ Dėl Lietuvos nacionalinės sveikatos sistemos sveikatos priežiūros įstaigos gydytojų konsultacinės komisijos nuostatų patvirtinimo“ pakeitimo“.</w:t>
      </w:r>
    </w:p>
    <w:p w:rsidR="00D35CA4" w:rsidRPr="003D7760" w:rsidRDefault="00D35CA4" w:rsidP="00D35CA4">
      <w:pPr>
        <w:pStyle w:val="Betarp"/>
        <w:rPr>
          <w:rFonts w:ascii="Times New Roman" w:hAnsi="Times New Roman" w:cs="Times New Roman"/>
          <w:sz w:val="24"/>
          <w:szCs w:val="24"/>
        </w:rPr>
      </w:pPr>
      <w:r w:rsidRPr="003D7760">
        <w:rPr>
          <w:rFonts w:ascii="Times New Roman" w:hAnsi="Times New Roman" w:cs="Times New Roman"/>
          <w:sz w:val="24"/>
          <w:szCs w:val="24"/>
        </w:rPr>
        <w:t xml:space="preserve"> Atliekant vertinimą, patikrinti GKK išvadų žurnalai, </w:t>
      </w:r>
      <w:r>
        <w:rPr>
          <w:rFonts w:ascii="Times New Roman" w:hAnsi="Times New Roman" w:cs="Times New Roman"/>
          <w:sz w:val="24"/>
          <w:szCs w:val="24"/>
        </w:rPr>
        <w:t>50</w:t>
      </w:r>
      <w:r w:rsidRPr="003D7760">
        <w:rPr>
          <w:rFonts w:ascii="Times New Roman" w:hAnsi="Times New Roman" w:cs="Times New Roman"/>
          <w:sz w:val="24"/>
          <w:szCs w:val="24"/>
        </w:rPr>
        <w:t xml:space="preserve"> asmens sveikatos istorijų f</w:t>
      </w:r>
      <w:r>
        <w:rPr>
          <w:rFonts w:ascii="Times New Roman" w:hAnsi="Times New Roman" w:cs="Times New Roman"/>
          <w:sz w:val="24"/>
          <w:szCs w:val="24"/>
        </w:rPr>
        <w:t xml:space="preserve"> </w:t>
      </w:r>
      <w:r w:rsidRPr="003D7760">
        <w:rPr>
          <w:rFonts w:ascii="Times New Roman" w:hAnsi="Times New Roman" w:cs="Times New Roman"/>
          <w:sz w:val="24"/>
          <w:szCs w:val="24"/>
        </w:rPr>
        <w:t xml:space="preserve">025/a. </w:t>
      </w:r>
    </w:p>
    <w:p w:rsidR="00D35CA4" w:rsidRPr="003D7760" w:rsidRDefault="00D35CA4" w:rsidP="00D35CA4">
      <w:pPr>
        <w:pStyle w:val="Betarp"/>
        <w:rPr>
          <w:rFonts w:ascii="Times New Roman" w:hAnsi="Times New Roman" w:cs="Times New Roman"/>
          <w:sz w:val="24"/>
          <w:szCs w:val="24"/>
        </w:rPr>
      </w:pPr>
      <w:r w:rsidRPr="003D7760">
        <w:rPr>
          <w:rFonts w:ascii="Times New Roman" w:hAnsi="Times New Roman" w:cs="Times New Roman"/>
          <w:sz w:val="24"/>
          <w:szCs w:val="24"/>
        </w:rPr>
        <w:t xml:space="preserve">   Nustatyta, kad GKK savo veikloje vadovaujasi Lietuvos Respublikos SAM įstatymais, įstaigos vidaus tvarkos dokumentais, GKK nuostatais. Dokumentacija ir žurnalai tvarkomi tinkamai.  </w:t>
      </w:r>
    </w:p>
    <w:p w:rsidR="00D35CA4" w:rsidRPr="003D7760" w:rsidRDefault="00D35CA4" w:rsidP="00D35CA4">
      <w:pPr>
        <w:pStyle w:val="Betarp"/>
        <w:rPr>
          <w:rFonts w:ascii="Times New Roman" w:hAnsi="Times New Roman" w:cs="Times New Roman"/>
          <w:sz w:val="24"/>
          <w:szCs w:val="24"/>
        </w:rPr>
      </w:pPr>
      <w:r w:rsidRPr="003D7760">
        <w:rPr>
          <w:rFonts w:ascii="Times New Roman" w:hAnsi="Times New Roman" w:cs="Times New Roman"/>
          <w:sz w:val="24"/>
          <w:szCs w:val="24"/>
        </w:rPr>
        <w:t>Atlikus GKK komisijos veiklos srities analizę pagal teisės aktus, neatitikimų nenustatyta.</w:t>
      </w:r>
    </w:p>
    <w:p w:rsidR="00D35CA4" w:rsidRDefault="00D35CA4" w:rsidP="00D35CA4">
      <w:pPr>
        <w:pStyle w:val="Betarp"/>
        <w:rPr>
          <w:rFonts w:ascii="Times New Roman" w:hAnsi="Times New Roman" w:cs="Times New Roman"/>
          <w:sz w:val="24"/>
          <w:szCs w:val="24"/>
          <w:highlight w:val="yellow"/>
        </w:rPr>
      </w:pPr>
    </w:p>
    <w:p w:rsidR="00D35CA4" w:rsidRPr="003D7760" w:rsidRDefault="00D35CA4" w:rsidP="00D35CA4">
      <w:pPr>
        <w:pStyle w:val="Betarp"/>
        <w:rPr>
          <w:rFonts w:ascii="Times New Roman" w:hAnsi="Times New Roman" w:cs="Times New Roman"/>
          <w:b/>
          <w:sz w:val="20"/>
          <w:szCs w:val="20"/>
        </w:rPr>
      </w:pPr>
      <w:r w:rsidRPr="003D7760">
        <w:rPr>
          <w:rFonts w:ascii="Times New Roman" w:hAnsi="Times New Roman" w:cs="Times New Roman"/>
          <w:b/>
          <w:sz w:val="20"/>
          <w:szCs w:val="20"/>
        </w:rPr>
        <w:t xml:space="preserve">   V.</w:t>
      </w:r>
      <w:r>
        <w:rPr>
          <w:rFonts w:ascii="Times New Roman" w:hAnsi="Times New Roman" w:cs="Times New Roman"/>
          <w:b/>
          <w:sz w:val="20"/>
          <w:szCs w:val="20"/>
        </w:rPr>
        <w:t xml:space="preserve">  </w:t>
      </w:r>
      <w:r w:rsidRPr="003D7760">
        <w:rPr>
          <w:rFonts w:ascii="Times New Roman" w:hAnsi="Times New Roman" w:cs="Times New Roman"/>
          <w:b/>
          <w:sz w:val="20"/>
          <w:szCs w:val="20"/>
        </w:rPr>
        <w:t>DAUGIAUSIA PRIIMA SPRENDIMUS, KURIEMS NEREIKIA KITOS VALSTYBĖS AR SAVIVALDYBĖS  ĮSTAIGOS  PATVIRTINIMO.</w:t>
      </w:r>
    </w:p>
    <w:p w:rsidR="00D35CA4" w:rsidRPr="003D7760" w:rsidRDefault="00D35CA4" w:rsidP="00D35CA4">
      <w:pPr>
        <w:pStyle w:val="Betarp"/>
        <w:rPr>
          <w:rFonts w:ascii="Times New Roman" w:hAnsi="Times New Roman" w:cs="Times New Roman"/>
          <w:b/>
          <w:sz w:val="20"/>
          <w:szCs w:val="20"/>
        </w:rPr>
      </w:pPr>
    </w:p>
    <w:p w:rsidR="00D35CA4" w:rsidRPr="003D7760" w:rsidRDefault="00D35CA4" w:rsidP="00D35CA4">
      <w:pPr>
        <w:pStyle w:val="Betarp"/>
        <w:rPr>
          <w:rFonts w:ascii="Times New Roman" w:hAnsi="Times New Roman" w:cs="Times New Roman"/>
          <w:sz w:val="24"/>
          <w:szCs w:val="24"/>
        </w:rPr>
      </w:pPr>
      <w:r w:rsidRPr="003D7760">
        <w:rPr>
          <w:rFonts w:ascii="Times New Roman" w:hAnsi="Times New Roman" w:cs="Times New Roman"/>
          <w:sz w:val="24"/>
          <w:szCs w:val="24"/>
        </w:rPr>
        <w:t xml:space="preserve">   Nustatyta, kad įstaigai suteikti įgaliojimai savarankiškai priimti sprendimus, susijusius su viešaisiais pirkimais.</w:t>
      </w:r>
    </w:p>
    <w:p w:rsidR="00D35CA4" w:rsidRDefault="00D35CA4" w:rsidP="00D35CA4">
      <w:pPr>
        <w:pStyle w:val="Betarp"/>
        <w:rPr>
          <w:rFonts w:ascii="Times New Roman" w:hAnsi="Times New Roman" w:cs="Times New Roman"/>
          <w:sz w:val="24"/>
          <w:szCs w:val="24"/>
          <w:highlight w:val="yellow"/>
        </w:rPr>
      </w:pPr>
    </w:p>
    <w:p w:rsidR="00D35CA4" w:rsidRPr="00121EE4" w:rsidRDefault="00D35CA4" w:rsidP="00D35CA4">
      <w:pPr>
        <w:pStyle w:val="Betarp"/>
        <w:numPr>
          <w:ilvl w:val="0"/>
          <w:numId w:val="4"/>
        </w:numPr>
        <w:rPr>
          <w:rFonts w:ascii="Times New Roman" w:hAnsi="Times New Roman" w:cs="Times New Roman"/>
          <w:b/>
        </w:rPr>
      </w:pPr>
      <w:r w:rsidRPr="00121EE4">
        <w:rPr>
          <w:rFonts w:ascii="Times New Roman" w:hAnsi="Times New Roman" w:cs="Times New Roman"/>
          <w:b/>
        </w:rPr>
        <w:t>Viešieji pirkimai.</w:t>
      </w:r>
    </w:p>
    <w:p w:rsidR="00D35CA4" w:rsidRPr="00121EE4" w:rsidRDefault="00D35CA4" w:rsidP="00D35CA4">
      <w:pPr>
        <w:pStyle w:val="Betarp"/>
        <w:rPr>
          <w:rFonts w:ascii="Times New Roman" w:hAnsi="Times New Roman" w:cs="Times New Roman"/>
          <w:bCs/>
          <w:sz w:val="24"/>
          <w:szCs w:val="24"/>
          <w:highlight w:val="yellow"/>
        </w:rPr>
      </w:pPr>
    </w:p>
    <w:p w:rsidR="00D35CA4" w:rsidRPr="00121EE4" w:rsidRDefault="00D35CA4" w:rsidP="00D35CA4">
      <w:pPr>
        <w:pStyle w:val="Betarp"/>
        <w:rPr>
          <w:rFonts w:ascii="Times New Roman" w:hAnsi="Times New Roman" w:cs="Times New Roman"/>
          <w:bCs/>
          <w:sz w:val="24"/>
          <w:szCs w:val="24"/>
        </w:rPr>
      </w:pPr>
      <w:r w:rsidRPr="00121EE4">
        <w:rPr>
          <w:rFonts w:ascii="Times New Roman" w:hAnsi="Times New Roman" w:cs="Times New Roman"/>
          <w:bCs/>
          <w:sz w:val="24"/>
          <w:szCs w:val="24"/>
        </w:rPr>
        <w:t xml:space="preserve">   Vertinimo kriterijai:</w:t>
      </w:r>
      <w:r w:rsidRPr="00121EE4">
        <w:rPr>
          <w:rFonts w:ascii="Times New Roman" w:hAnsi="Times New Roman" w:cs="Times New Roman"/>
          <w:bCs/>
          <w:i/>
          <w:sz w:val="24"/>
          <w:szCs w:val="24"/>
        </w:rPr>
        <w:t xml:space="preserve"> </w:t>
      </w:r>
      <w:r w:rsidRPr="00121EE4">
        <w:rPr>
          <w:rFonts w:ascii="Times New Roman" w:hAnsi="Times New Roman" w:cs="Times New Roman"/>
          <w:bCs/>
          <w:sz w:val="24"/>
          <w:szCs w:val="24"/>
        </w:rPr>
        <w:t>Lietuvos Respublikos viešųjų pirkimų įstatymas, Lietuvos Respublikos civilinis kodeksas.</w:t>
      </w:r>
    </w:p>
    <w:p w:rsidR="00D35CA4" w:rsidRPr="00121EE4" w:rsidRDefault="00D35CA4" w:rsidP="00D35CA4">
      <w:pPr>
        <w:pStyle w:val="Betarp"/>
        <w:rPr>
          <w:rFonts w:ascii="Times New Roman" w:hAnsi="Times New Roman" w:cs="Times New Roman"/>
          <w:sz w:val="24"/>
          <w:szCs w:val="24"/>
        </w:rPr>
      </w:pPr>
      <w:r w:rsidRPr="00121EE4">
        <w:rPr>
          <w:rFonts w:ascii="Times New Roman" w:hAnsi="Times New Roman" w:cs="Times New Roman"/>
          <w:bCs/>
          <w:sz w:val="24"/>
          <w:szCs w:val="24"/>
        </w:rPr>
        <w:lastRenderedPageBreak/>
        <w:t xml:space="preserve">   Peržiūrėti ir analizuoti vyriausiojo gydytojo įsakymai, reglamentuojantys viešuosius pirkimus </w:t>
      </w:r>
      <w:bookmarkStart w:id="1" w:name="_GoBack"/>
      <w:bookmarkEnd w:id="1"/>
      <w:r w:rsidRPr="00121EE4">
        <w:rPr>
          <w:rFonts w:ascii="Times New Roman" w:hAnsi="Times New Roman" w:cs="Times New Roman"/>
          <w:bCs/>
          <w:sz w:val="24"/>
          <w:szCs w:val="24"/>
        </w:rPr>
        <w:t>įstaigoje bei VšĮ Salantų PSPC viešųjų pirkimų taisyklės.</w:t>
      </w:r>
      <w:r w:rsidRPr="00121EE4">
        <w:rPr>
          <w:rFonts w:ascii="Times New Roman" w:hAnsi="Times New Roman" w:cs="Times New Roman"/>
          <w:sz w:val="24"/>
          <w:szCs w:val="24"/>
        </w:rPr>
        <w:t xml:space="preserve"> </w:t>
      </w:r>
    </w:p>
    <w:p w:rsidR="00D35CA4" w:rsidRPr="00121EE4" w:rsidRDefault="00D35CA4" w:rsidP="00D35CA4">
      <w:pPr>
        <w:pStyle w:val="Betarp"/>
        <w:rPr>
          <w:rFonts w:ascii="Times New Roman" w:hAnsi="Times New Roman" w:cs="Times New Roman"/>
          <w:sz w:val="24"/>
          <w:szCs w:val="24"/>
        </w:rPr>
      </w:pPr>
      <w:r w:rsidRPr="00121EE4">
        <w:rPr>
          <w:rFonts w:ascii="Times New Roman" w:hAnsi="Times New Roman" w:cs="Times New Roman"/>
          <w:sz w:val="24"/>
          <w:szCs w:val="24"/>
        </w:rPr>
        <w:t xml:space="preserve">    Atliekant VšĮ Salantų PSPC veiklos Viešųjų pirkimų vertinimą, nustatyta, kad įstaigoje yra patvirtinta viešųjų pirkimų komisija, kuri laikosi darbo reglamento, teisės aktų reikalavimų. Kiekvienas komisijos narys yra pasirašę nešališkumo deklaraciją ir konfidencialumo pasižadėjimą. Mažos vertės pirkimus (priklausomai nuo pirkimų vertės) gali vykdyti pirkimo organizatoriai arba  viešųjų pirkimų komisija. Vykdant viešuosius pirkimus, daugiau negu 80 procentų yra vykdyta elektroniniu būdu per Centrinę viešųjų pirkimų informacinę sistemą (CVP IS). Prieš kiekvieną supaprastintą atvirą konkursą CVP IS yra skelbiami techninių specifikacijų projektai, kad tiekėjai galėtų susipažinti ir pateikti pastabas ar pageidavimus dėl numatomų pirkimų techninės specifikacijos. Gavus skundų dėl komisijos priimtų sprendimų, komisija papildomai išanalizuoja gautas pretenzijas ir priima tinkamą sprendimą. Įvykus pirkimui, sudaromos viešojo pirkimo sutartys, kurios  viešinamos kartu su laimėtojo pasiūlymu CVP IS. </w:t>
      </w:r>
    </w:p>
    <w:p w:rsidR="00D35CA4" w:rsidRPr="00121EE4" w:rsidRDefault="00D35CA4" w:rsidP="00D35CA4">
      <w:pPr>
        <w:pStyle w:val="Betarp"/>
        <w:rPr>
          <w:rFonts w:ascii="Times New Roman" w:hAnsi="Times New Roman" w:cs="Times New Roman"/>
          <w:sz w:val="24"/>
          <w:szCs w:val="24"/>
        </w:rPr>
      </w:pPr>
      <w:r w:rsidRPr="00121EE4">
        <w:rPr>
          <w:rFonts w:ascii="Times New Roman" w:hAnsi="Times New Roman" w:cs="Times New Roman"/>
          <w:sz w:val="24"/>
          <w:szCs w:val="24"/>
        </w:rPr>
        <w:t xml:space="preserve">    Įstaigoje yra paskirtas atsakingas už viešųjų pirkimų organizavimą asmuo, kuris planuoja einamųjų metų pirkimus. Įvertinus  finansines galimybes ir poreikių būtinumą, sudaromas metinis pirkimo planas.  </w:t>
      </w:r>
    </w:p>
    <w:p w:rsidR="00D35CA4" w:rsidRPr="00121EE4" w:rsidRDefault="00D35CA4" w:rsidP="00D35CA4">
      <w:pPr>
        <w:pStyle w:val="Betarp"/>
        <w:rPr>
          <w:rFonts w:ascii="Times New Roman" w:hAnsi="Times New Roman" w:cs="Times New Roman"/>
          <w:sz w:val="24"/>
          <w:szCs w:val="24"/>
        </w:rPr>
      </w:pPr>
      <w:r w:rsidRPr="00121EE4">
        <w:rPr>
          <w:rFonts w:ascii="Times New Roman" w:hAnsi="Times New Roman" w:cs="Times New Roman"/>
          <w:sz w:val="24"/>
          <w:szCs w:val="24"/>
        </w:rPr>
        <w:t xml:space="preserve">   Atlikus viešųjų pirkimų vertinimą, nustatyta, kad viešųjų pirkimų reikalavimų laikomasi.</w:t>
      </w:r>
    </w:p>
    <w:p w:rsidR="00D35CA4" w:rsidRPr="003D7760" w:rsidRDefault="00D35CA4" w:rsidP="00D35CA4">
      <w:pPr>
        <w:pStyle w:val="Betarp"/>
        <w:rPr>
          <w:rFonts w:ascii="Times New Roman" w:hAnsi="Times New Roman" w:cs="Times New Roman"/>
          <w:sz w:val="24"/>
          <w:szCs w:val="24"/>
          <w:highlight w:val="yellow"/>
        </w:rPr>
      </w:pPr>
    </w:p>
    <w:p w:rsidR="00D35CA4" w:rsidRPr="00AD5157" w:rsidRDefault="00D35CA4" w:rsidP="00D35CA4">
      <w:pPr>
        <w:pStyle w:val="Betarp"/>
        <w:rPr>
          <w:rFonts w:ascii="Times New Roman" w:hAnsi="Times New Roman" w:cs="Times New Roman"/>
          <w:b/>
          <w:sz w:val="24"/>
          <w:szCs w:val="24"/>
        </w:rPr>
      </w:pPr>
      <w:r w:rsidRPr="00453785">
        <w:rPr>
          <w:rFonts w:ascii="Times New Roman" w:hAnsi="Times New Roman" w:cs="Times New Roman"/>
          <w:b/>
          <w:sz w:val="20"/>
          <w:szCs w:val="20"/>
        </w:rPr>
        <w:t>VI.</w:t>
      </w:r>
      <w:r>
        <w:rPr>
          <w:rFonts w:ascii="Times New Roman" w:hAnsi="Times New Roman" w:cs="Times New Roman"/>
          <w:b/>
          <w:sz w:val="20"/>
          <w:szCs w:val="20"/>
        </w:rPr>
        <w:t xml:space="preserve">  </w:t>
      </w:r>
      <w:r w:rsidRPr="00453785">
        <w:rPr>
          <w:rFonts w:ascii="Times New Roman" w:hAnsi="Times New Roman" w:cs="Times New Roman"/>
          <w:b/>
          <w:sz w:val="20"/>
          <w:szCs w:val="20"/>
        </w:rPr>
        <w:t>NAUDOJAMA  TARNYBOS PASLAPTĮ SUDARANTI INFORMACIJA</w:t>
      </w:r>
      <w:r w:rsidRPr="00AD5157">
        <w:rPr>
          <w:rFonts w:ascii="Times New Roman" w:hAnsi="Times New Roman" w:cs="Times New Roman"/>
          <w:b/>
          <w:sz w:val="24"/>
          <w:szCs w:val="24"/>
        </w:rPr>
        <w:t>.</w:t>
      </w:r>
    </w:p>
    <w:p w:rsidR="00D35CA4" w:rsidRPr="00AD5157" w:rsidRDefault="00D35CA4" w:rsidP="00D35CA4">
      <w:pPr>
        <w:pStyle w:val="Betarp"/>
        <w:rPr>
          <w:rFonts w:ascii="Times New Roman" w:hAnsi="Times New Roman" w:cs="Times New Roman"/>
          <w:b/>
          <w:sz w:val="24"/>
          <w:szCs w:val="24"/>
        </w:rPr>
      </w:pPr>
    </w:p>
    <w:p w:rsidR="00D35CA4" w:rsidRDefault="00D35CA4" w:rsidP="00D35CA4">
      <w:pPr>
        <w:pStyle w:val="Betarp"/>
        <w:rPr>
          <w:rFonts w:ascii="Times New Roman" w:hAnsi="Times New Roman" w:cs="Times New Roman"/>
          <w:sz w:val="24"/>
          <w:szCs w:val="24"/>
        </w:rPr>
      </w:pPr>
      <w:r w:rsidRPr="00AD5157">
        <w:rPr>
          <w:rFonts w:ascii="Times New Roman" w:hAnsi="Times New Roman" w:cs="Times New Roman"/>
          <w:sz w:val="24"/>
          <w:szCs w:val="24"/>
        </w:rPr>
        <w:t>Įstaigoje nėra naudojama valstybės ar tarnybos paslaptį sudaranti informacija.</w:t>
      </w:r>
    </w:p>
    <w:p w:rsidR="00D35CA4" w:rsidRPr="00AD5157" w:rsidRDefault="00D35CA4" w:rsidP="00D35CA4">
      <w:pPr>
        <w:pStyle w:val="Betarp"/>
        <w:rPr>
          <w:rFonts w:ascii="Times New Roman" w:hAnsi="Times New Roman" w:cs="Times New Roman"/>
          <w:sz w:val="24"/>
          <w:szCs w:val="24"/>
        </w:rPr>
      </w:pPr>
    </w:p>
    <w:p w:rsidR="00D35CA4" w:rsidRPr="00453785" w:rsidRDefault="00D35CA4" w:rsidP="00D35CA4">
      <w:pPr>
        <w:pStyle w:val="Betarp"/>
        <w:rPr>
          <w:rFonts w:ascii="Times New Roman" w:hAnsi="Times New Roman" w:cs="Times New Roman"/>
          <w:b/>
          <w:sz w:val="20"/>
          <w:szCs w:val="20"/>
        </w:rPr>
      </w:pPr>
      <w:r w:rsidRPr="00453785">
        <w:rPr>
          <w:rFonts w:ascii="Times New Roman" w:hAnsi="Times New Roman" w:cs="Times New Roman"/>
          <w:b/>
          <w:sz w:val="20"/>
          <w:szCs w:val="20"/>
        </w:rPr>
        <w:t>VII.</w:t>
      </w:r>
      <w:r>
        <w:rPr>
          <w:rFonts w:ascii="Times New Roman" w:hAnsi="Times New Roman" w:cs="Times New Roman"/>
          <w:b/>
          <w:sz w:val="20"/>
          <w:szCs w:val="20"/>
        </w:rPr>
        <w:t xml:space="preserve">  </w:t>
      </w:r>
      <w:r w:rsidRPr="00453785">
        <w:rPr>
          <w:rFonts w:ascii="Times New Roman" w:hAnsi="Times New Roman" w:cs="Times New Roman"/>
          <w:b/>
          <w:sz w:val="20"/>
          <w:szCs w:val="20"/>
        </w:rPr>
        <w:t>ANKSČIAU ATLIKUS KORUPCIJOS RIZIKOS ANALIZĘ, BUVO NUSTATYTA VEIKLOS TRŪKUMŲ.</w:t>
      </w:r>
    </w:p>
    <w:p w:rsidR="00D35CA4" w:rsidRPr="00AD5157" w:rsidRDefault="00D35CA4" w:rsidP="00D35CA4">
      <w:pPr>
        <w:pStyle w:val="Betarp"/>
        <w:rPr>
          <w:rFonts w:ascii="Times New Roman" w:hAnsi="Times New Roman" w:cs="Times New Roman"/>
          <w:b/>
          <w:sz w:val="24"/>
          <w:szCs w:val="24"/>
        </w:rPr>
      </w:pPr>
    </w:p>
    <w:p w:rsidR="00D35CA4" w:rsidRDefault="00D35CA4" w:rsidP="00D35CA4">
      <w:pPr>
        <w:pStyle w:val="Betarp"/>
        <w:rPr>
          <w:rFonts w:ascii="Times New Roman" w:hAnsi="Times New Roman" w:cs="Times New Roman"/>
          <w:sz w:val="24"/>
          <w:szCs w:val="24"/>
        </w:rPr>
      </w:pPr>
      <w:r w:rsidRPr="00AD5157">
        <w:rPr>
          <w:rFonts w:ascii="Times New Roman" w:hAnsi="Times New Roman" w:cs="Times New Roman"/>
          <w:sz w:val="24"/>
          <w:szCs w:val="24"/>
        </w:rPr>
        <w:t xml:space="preserve">Anksčiau atlikus įstaigos korupcijos rizikos analizę nebuvo nustatyta veiklos trūkumų. </w:t>
      </w:r>
    </w:p>
    <w:p w:rsidR="00D35CA4" w:rsidRDefault="00D35CA4" w:rsidP="00D35CA4">
      <w:pPr>
        <w:pStyle w:val="Betarp"/>
        <w:rPr>
          <w:rFonts w:ascii="Times New Roman" w:hAnsi="Times New Roman" w:cs="Times New Roman"/>
          <w:sz w:val="24"/>
          <w:szCs w:val="24"/>
        </w:rPr>
      </w:pPr>
    </w:p>
    <w:p w:rsidR="00D35CA4" w:rsidRDefault="00D35CA4" w:rsidP="00D35CA4">
      <w:pPr>
        <w:pStyle w:val="Betarp"/>
        <w:rPr>
          <w:rFonts w:ascii="Times New Roman" w:hAnsi="Times New Roman" w:cs="Times New Roman"/>
          <w:sz w:val="24"/>
          <w:szCs w:val="24"/>
        </w:rPr>
      </w:pPr>
      <w:r w:rsidRPr="00453785">
        <w:rPr>
          <w:rFonts w:ascii="Times New Roman" w:hAnsi="Times New Roman" w:cs="Times New Roman"/>
          <w:b/>
          <w:sz w:val="20"/>
          <w:szCs w:val="20"/>
        </w:rPr>
        <w:t>IŠVADA:</w:t>
      </w:r>
      <w:r w:rsidRPr="00AD5157">
        <w:rPr>
          <w:rFonts w:ascii="Times New Roman" w:hAnsi="Times New Roman" w:cs="Times New Roman"/>
          <w:b/>
          <w:sz w:val="24"/>
          <w:szCs w:val="24"/>
        </w:rPr>
        <w:t xml:space="preserve">  </w:t>
      </w:r>
      <w:r w:rsidRPr="00AD5157">
        <w:rPr>
          <w:rFonts w:ascii="Times New Roman" w:hAnsi="Times New Roman" w:cs="Times New Roman"/>
          <w:sz w:val="24"/>
          <w:szCs w:val="24"/>
        </w:rPr>
        <w:t xml:space="preserve">Atlikus VšĮ </w:t>
      </w:r>
      <w:r>
        <w:rPr>
          <w:rFonts w:ascii="Times New Roman" w:hAnsi="Times New Roman" w:cs="Times New Roman"/>
          <w:sz w:val="24"/>
          <w:szCs w:val="24"/>
        </w:rPr>
        <w:t>Salantų PSPC</w:t>
      </w:r>
      <w:r w:rsidRPr="00AD5157">
        <w:rPr>
          <w:rFonts w:ascii="Times New Roman" w:hAnsi="Times New Roman" w:cs="Times New Roman"/>
          <w:sz w:val="24"/>
          <w:szCs w:val="24"/>
        </w:rPr>
        <w:t xml:space="preserve"> korupcijos pasireiškimo tikimybės  tyrimą, nustatyta, kad korupcijos pasireiškimo tikimybė yra minimali. </w:t>
      </w:r>
    </w:p>
    <w:p w:rsidR="00AA43CF" w:rsidRDefault="00AA43CF" w:rsidP="00D35CA4">
      <w:pPr>
        <w:pStyle w:val="Betarp"/>
        <w:rPr>
          <w:rFonts w:ascii="Times New Roman" w:hAnsi="Times New Roman" w:cs="Times New Roman"/>
          <w:sz w:val="24"/>
          <w:szCs w:val="24"/>
        </w:rPr>
      </w:pPr>
    </w:p>
    <w:p w:rsidR="00D35CA4" w:rsidRDefault="00D35CA4" w:rsidP="00D35CA4">
      <w:pPr>
        <w:pStyle w:val="Betarp"/>
        <w:rPr>
          <w:rFonts w:ascii="Times New Roman" w:hAnsi="Times New Roman" w:cs="Times New Roman"/>
          <w:b/>
          <w:sz w:val="24"/>
          <w:szCs w:val="24"/>
        </w:rPr>
      </w:pPr>
    </w:p>
    <w:p w:rsidR="00D35CA4" w:rsidRDefault="00D35CA4" w:rsidP="00D35CA4">
      <w:pPr>
        <w:pStyle w:val="Betarp"/>
        <w:rPr>
          <w:rFonts w:ascii="Times New Roman" w:hAnsi="Times New Roman" w:cs="Times New Roman"/>
          <w:b/>
          <w:sz w:val="24"/>
          <w:szCs w:val="24"/>
        </w:rPr>
      </w:pPr>
    </w:p>
    <w:p w:rsidR="00D35CA4" w:rsidRDefault="00D35CA4" w:rsidP="00D35CA4">
      <w:pPr>
        <w:pStyle w:val="Betarp"/>
        <w:rPr>
          <w:rFonts w:ascii="Times New Roman" w:hAnsi="Times New Roman" w:cs="Times New Roman"/>
          <w:b/>
          <w:sz w:val="24"/>
          <w:szCs w:val="24"/>
        </w:rPr>
      </w:pPr>
    </w:p>
    <w:p w:rsidR="00D35CA4" w:rsidRPr="005D71E9" w:rsidRDefault="00D35CA4" w:rsidP="00D35CA4">
      <w:pPr>
        <w:pStyle w:val="Betarp"/>
        <w:rPr>
          <w:rFonts w:ascii="Times New Roman" w:hAnsi="Times New Roman" w:cs="Times New Roman"/>
          <w:sz w:val="24"/>
          <w:szCs w:val="24"/>
        </w:rPr>
      </w:pPr>
      <w:r w:rsidRPr="005D71E9">
        <w:rPr>
          <w:rFonts w:ascii="Times New Roman" w:hAnsi="Times New Roman" w:cs="Times New Roman"/>
          <w:sz w:val="24"/>
          <w:szCs w:val="24"/>
        </w:rPr>
        <w:t>Vyriausiasis gydytojas</w:t>
      </w:r>
      <w:r>
        <w:rPr>
          <w:rFonts w:ascii="Times New Roman" w:hAnsi="Times New Roman" w:cs="Times New Roman"/>
          <w:sz w:val="24"/>
          <w:szCs w:val="24"/>
        </w:rPr>
        <w:t xml:space="preserve">                                                                   Tomas Skliuderis</w:t>
      </w:r>
    </w:p>
    <w:p w:rsidR="00F62672" w:rsidRDefault="00F62672"/>
    <w:sectPr w:rsidR="00F626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58D"/>
    <w:multiLevelType w:val="hybridMultilevel"/>
    <w:tmpl w:val="1A90531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96661A"/>
    <w:multiLevelType w:val="hybridMultilevel"/>
    <w:tmpl w:val="53902C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9B3949"/>
    <w:multiLevelType w:val="multilevel"/>
    <w:tmpl w:val="92B475F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52997EFD"/>
    <w:multiLevelType w:val="hybridMultilevel"/>
    <w:tmpl w:val="CCD6CE5C"/>
    <w:lvl w:ilvl="0" w:tplc="45A06B96">
      <w:start w:val="1"/>
      <w:numFmt w:val="decimal"/>
      <w:lvlText w:val="%1."/>
      <w:lvlJc w:val="left"/>
      <w:pPr>
        <w:ind w:left="1440" w:hanging="360"/>
      </w:pPr>
      <w:rPr>
        <w:rFonts w:hint="default"/>
        <w:i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78E83801"/>
    <w:multiLevelType w:val="hybridMultilevel"/>
    <w:tmpl w:val="E26E3F26"/>
    <w:lvl w:ilvl="0" w:tplc="49C814B0">
      <w:start w:val="1"/>
      <w:numFmt w:val="upperRoman"/>
      <w:lvlText w:val="%1."/>
      <w:lvlJc w:val="left"/>
      <w:pPr>
        <w:ind w:left="1800" w:hanging="720"/>
      </w:pPr>
      <w:rPr>
        <w:rFonts w:cstheme="minorBidi"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A4"/>
    <w:rsid w:val="009075FD"/>
    <w:rsid w:val="00AA43CF"/>
    <w:rsid w:val="00D35CA4"/>
    <w:rsid w:val="00F62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3EA2-7F8B-46B2-96FC-C91D9837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5CA4"/>
    <w:pPr>
      <w:spacing w:after="200" w:line="276" w:lineRule="auto"/>
      <w:ind w:left="720"/>
      <w:contextualSpacing/>
    </w:pPr>
  </w:style>
  <w:style w:type="paragraph" w:styleId="Betarp">
    <w:name w:val="No Spacing"/>
    <w:uiPriority w:val="1"/>
    <w:qFormat/>
    <w:rsid w:val="00D35C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7187</Words>
  <Characters>4098</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dcterms:created xsi:type="dcterms:W3CDTF">2023-02-14T14:17:00Z</dcterms:created>
  <dcterms:modified xsi:type="dcterms:W3CDTF">2023-02-14T14:29:00Z</dcterms:modified>
</cp:coreProperties>
</file>